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A8A" w:rsidRDefault="00321A8A">
      <w:pPr>
        <w:pStyle w:val="a3"/>
        <w:spacing w:before="11"/>
        <w:ind w:left="0"/>
        <w:jc w:val="center"/>
        <w:rPr>
          <w:color w:val="000000" w:themeColor="text1"/>
          <w:sz w:val="16"/>
        </w:rPr>
      </w:pPr>
    </w:p>
    <w:p w:rsidR="00321A8A" w:rsidRDefault="009905D3">
      <w:pPr>
        <w:tabs>
          <w:tab w:val="left" w:pos="4551"/>
        </w:tabs>
        <w:spacing w:before="50" w:line="324" w:lineRule="auto"/>
        <w:jc w:val="center"/>
        <w:rPr>
          <w:rFonts w:ascii="黑体" w:eastAsia="黑体" w:hAnsi="黑体"/>
          <w:color w:val="000000" w:themeColor="text1"/>
          <w:sz w:val="36"/>
        </w:rPr>
      </w:pPr>
      <w:r>
        <w:rPr>
          <w:rFonts w:ascii="黑体" w:eastAsia="黑体" w:hAnsi="黑体" w:hint="eastAsia"/>
          <w:color w:val="000000" w:themeColor="text1"/>
          <w:sz w:val="36"/>
        </w:rPr>
        <w:t>景德镇市“十四五”综合防灾减灾规划</w:t>
      </w:r>
    </w:p>
    <w:p w:rsidR="00321A8A" w:rsidRDefault="009905D3">
      <w:pPr>
        <w:tabs>
          <w:tab w:val="left" w:pos="4551"/>
        </w:tabs>
        <w:spacing w:before="50" w:line="324" w:lineRule="auto"/>
        <w:jc w:val="center"/>
        <w:rPr>
          <w:rFonts w:ascii="黑体" w:eastAsia="黑体" w:hAnsi="黑体"/>
          <w:color w:val="000000" w:themeColor="text1"/>
          <w:sz w:val="36"/>
        </w:rPr>
      </w:pPr>
      <w:r>
        <w:rPr>
          <w:rFonts w:ascii="黑体" w:eastAsia="黑体" w:hAnsi="黑体" w:hint="eastAsia"/>
          <w:color w:val="000000" w:themeColor="text1"/>
          <w:sz w:val="36"/>
        </w:rPr>
        <w:t>（</w:t>
      </w:r>
      <w:r w:rsidR="0084008D">
        <w:rPr>
          <w:rFonts w:ascii="黑体" w:eastAsia="黑体" w:hAnsi="黑体" w:hint="eastAsia"/>
          <w:color w:val="000000" w:themeColor="text1"/>
          <w:sz w:val="36"/>
        </w:rPr>
        <w:t>征求应急稿</w:t>
      </w:r>
      <w:bookmarkStart w:id="0" w:name="_GoBack"/>
      <w:bookmarkEnd w:id="0"/>
      <w:r>
        <w:rPr>
          <w:rFonts w:ascii="黑体" w:eastAsia="黑体" w:hAnsi="黑体" w:hint="eastAsia"/>
          <w:color w:val="000000" w:themeColor="text1"/>
          <w:sz w:val="36"/>
        </w:rPr>
        <w:t>）</w:t>
      </w:r>
    </w:p>
    <w:p w:rsidR="00321A8A" w:rsidRDefault="009905D3">
      <w:pPr>
        <w:tabs>
          <w:tab w:val="left" w:pos="4551"/>
        </w:tabs>
        <w:spacing w:before="50" w:line="324" w:lineRule="auto"/>
        <w:jc w:val="center"/>
        <w:rPr>
          <w:rFonts w:ascii="黑体" w:eastAsia="黑体" w:hAnsi="黑体"/>
          <w:color w:val="000000" w:themeColor="text1"/>
          <w:sz w:val="36"/>
        </w:rPr>
      </w:pPr>
      <w:r>
        <w:rPr>
          <w:rFonts w:ascii="黑体" w:eastAsia="黑体" w:hAnsi="黑体" w:hint="eastAsia"/>
          <w:color w:val="000000" w:themeColor="text1"/>
          <w:sz w:val="36"/>
        </w:rPr>
        <w:t>目  录</w:t>
      </w:r>
    </w:p>
    <w:sdt>
      <w:sdtPr>
        <w:rPr>
          <w:rFonts w:ascii="楷体" w:eastAsia="楷体" w:hAnsi="楷体" w:cs="楷体"/>
          <w:b/>
          <w:bCs/>
          <w:color w:val="000000" w:themeColor="text1"/>
          <w:sz w:val="24"/>
          <w:szCs w:val="24"/>
        </w:rPr>
        <w:id w:val="-725377245"/>
        <w:docPartObj>
          <w:docPartGallery w:val="Table of Contents"/>
          <w:docPartUnique/>
        </w:docPartObj>
      </w:sdtPr>
      <w:sdtEndPr/>
      <w:sdtContent>
        <w:p w:rsidR="00321A8A" w:rsidRDefault="002856AE">
          <w:pPr>
            <w:pStyle w:val="10"/>
            <w:tabs>
              <w:tab w:val="right" w:leader="dot" w:pos="8513"/>
            </w:tabs>
            <w:spacing w:before="322"/>
            <w:rPr>
              <w:rFonts w:ascii="Times New Roman" w:eastAsia="Times New Roman"/>
              <w:color w:val="000000" w:themeColor="text1"/>
            </w:rPr>
          </w:pPr>
          <w:hyperlink w:anchor="_bookmark0" w:history="1">
            <w:r w:rsidR="009905D3">
              <w:rPr>
                <w:color w:val="000000" w:themeColor="text1"/>
              </w:rPr>
              <w:t>一、现状与形势</w:t>
            </w:r>
            <w:r w:rsidR="009905D3">
              <w:rPr>
                <w:rFonts w:ascii="Times New Roman" w:eastAsia="Times New Roman"/>
                <w:color w:val="000000" w:themeColor="text1"/>
              </w:rPr>
              <w:tab/>
            </w:r>
            <w:r w:rsidR="009905D3">
              <w:rPr>
                <w:rFonts w:ascii="Times New Roman" w:eastAsiaTheme="minorEastAsia" w:hint="eastAsia"/>
                <w:color w:val="000000" w:themeColor="text1"/>
              </w:rPr>
              <w:t>2</w:t>
            </w:r>
          </w:hyperlink>
        </w:p>
        <w:p w:rsidR="00321A8A" w:rsidRDefault="002856AE">
          <w:pPr>
            <w:pStyle w:val="2"/>
            <w:tabs>
              <w:tab w:val="right" w:leader="dot" w:pos="8511"/>
            </w:tabs>
            <w:spacing w:before="18"/>
            <w:rPr>
              <w:rFonts w:ascii="Times New Roman" w:eastAsia="Times New Roman" w:hAnsi="Times New Roman"/>
              <w:b w:val="0"/>
              <w:color w:val="000000" w:themeColor="text1"/>
            </w:rPr>
          </w:pPr>
          <w:hyperlink w:anchor="_bookmark1" w:history="1">
            <w:r w:rsidR="009905D3">
              <w:rPr>
                <w:color w:val="000000" w:themeColor="text1"/>
              </w:rPr>
              <w:t>（一）“十三五”</w:t>
            </w:r>
            <w:r w:rsidR="009905D3" w:rsidRPr="00C266AD">
              <w:t>时期</w:t>
            </w:r>
            <w:r w:rsidR="009905D3">
              <w:rPr>
                <w:color w:val="000000" w:themeColor="text1"/>
              </w:rPr>
              <w:t>工作成效</w:t>
            </w:r>
            <w:r w:rsidR="009905D3">
              <w:rPr>
                <w:rFonts w:ascii="Times New Roman" w:eastAsia="Times New Roman" w:hAnsi="Times New Roman"/>
                <w:color w:val="000000" w:themeColor="text1"/>
              </w:rPr>
              <w:tab/>
            </w:r>
            <w:r w:rsidR="009905D3">
              <w:rPr>
                <w:rFonts w:ascii="Times New Roman" w:eastAsiaTheme="minorEastAsia" w:hAnsi="Times New Roman" w:hint="eastAsia"/>
                <w:b w:val="0"/>
                <w:color w:val="000000" w:themeColor="text1"/>
              </w:rPr>
              <w:t>2</w:t>
            </w:r>
          </w:hyperlink>
        </w:p>
        <w:p w:rsidR="00321A8A" w:rsidRDefault="002856AE">
          <w:pPr>
            <w:pStyle w:val="2"/>
            <w:tabs>
              <w:tab w:val="right" w:leader="dot" w:pos="8511"/>
            </w:tabs>
            <w:rPr>
              <w:rFonts w:ascii="Times New Roman" w:eastAsia="Times New Roman" w:hAnsi="Times New Roman"/>
              <w:b w:val="0"/>
              <w:color w:val="000000" w:themeColor="text1"/>
            </w:rPr>
          </w:pPr>
          <w:hyperlink w:anchor="_bookmark2" w:history="1">
            <w:r w:rsidR="009905D3">
              <w:rPr>
                <w:color w:val="000000" w:themeColor="text1"/>
              </w:rPr>
              <w:t>（二）“十四五”时期面临的挑战</w:t>
            </w:r>
            <w:r w:rsidR="009905D3">
              <w:rPr>
                <w:rFonts w:ascii="Times New Roman" w:eastAsia="Times New Roman" w:hAnsi="Times New Roman"/>
                <w:color w:val="000000" w:themeColor="text1"/>
              </w:rPr>
              <w:tab/>
            </w:r>
            <w:r w:rsidR="009905D3">
              <w:rPr>
                <w:rFonts w:ascii="Times New Roman" w:eastAsiaTheme="minorEastAsia" w:hAnsi="Times New Roman" w:hint="eastAsia"/>
                <w:b w:val="0"/>
                <w:color w:val="000000" w:themeColor="text1"/>
              </w:rPr>
              <w:t>6</w:t>
            </w:r>
          </w:hyperlink>
        </w:p>
        <w:p w:rsidR="00321A8A" w:rsidRDefault="002856AE">
          <w:pPr>
            <w:pStyle w:val="2"/>
            <w:tabs>
              <w:tab w:val="right" w:leader="dot" w:pos="8511"/>
            </w:tabs>
            <w:spacing w:before="11"/>
            <w:rPr>
              <w:rFonts w:ascii="Times New Roman" w:eastAsia="Times New Roman" w:hAnsi="Times New Roman"/>
              <w:b w:val="0"/>
              <w:color w:val="000000" w:themeColor="text1"/>
            </w:rPr>
          </w:pPr>
          <w:hyperlink w:anchor="_bookmark3" w:history="1">
            <w:r w:rsidR="009905D3">
              <w:rPr>
                <w:color w:val="000000" w:themeColor="text1"/>
              </w:rPr>
              <w:t>（三）“十四五”时期</w:t>
            </w:r>
            <w:r w:rsidR="009905D3">
              <w:rPr>
                <w:rFonts w:hint="eastAsia"/>
                <w:color w:val="000000" w:themeColor="text1"/>
              </w:rPr>
              <w:t>的</w:t>
            </w:r>
            <w:r w:rsidR="009905D3">
              <w:rPr>
                <w:color w:val="000000" w:themeColor="text1"/>
              </w:rPr>
              <w:t>发展机遇</w:t>
            </w:r>
            <w:r w:rsidR="009905D3">
              <w:rPr>
                <w:rFonts w:ascii="Times New Roman" w:eastAsia="Times New Roman" w:hAnsi="Times New Roman"/>
                <w:color w:val="000000" w:themeColor="text1"/>
              </w:rPr>
              <w:tab/>
            </w:r>
            <w:r w:rsidR="009905D3">
              <w:rPr>
                <w:rFonts w:ascii="Times New Roman" w:eastAsiaTheme="minorEastAsia" w:hAnsi="Times New Roman" w:hint="eastAsia"/>
                <w:b w:val="0"/>
                <w:color w:val="000000" w:themeColor="text1"/>
              </w:rPr>
              <w:t>7</w:t>
            </w:r>
          </w:hyperlink>
        </w:p>
        <w:p w:rsidR="00321A8A" w:rsidRDefault="002856AE">
          <w:pPr>
            <w:pStyle w:val="10"/>
            <w:tabs>
              <w:tab w:val="right" w:leader="dot" w:pos="8517"/>
            </w:tabs>
            <w:rPr>
              <w:rFonts w:ascii="Times New Roman" w:eastAsia="Times New Roman"/>
              <w:color w:val="000000" w:themeColor="text1"/>
            </w:rPr>
          </w:pPr>
          <w:hyperlink w:anchor="_bookmark4" w:history="1">
            <w:r w:rsidR="009905D3">
              <w:rPr>
                <w:color w:val="000000" w:themeColor="text1"/>
              </w:rPr>
              <w:t>二、指导思想、基本原则与规划目标</w:t>
            </w:r>
            <w:r w:rsidR="009905D3">
              <w:rPr>
                <w:rFonts w:ascii="Times New Roman" w:eastAsia="Times New Roman"/>
                <w:color w:val="000000" w:themeColor="text1"/>
              </w:rPr>
              <w:tab/>
            </w:r>
            <w:r w:rsidR="009905D3">
              <w:rPr>
                <w:rFonts w:ascii="Times New Roman" w:eastAsiaTheme="minorEastAsia" w:hint="eastAsia"/>
                <w:color w:val="000000" w:themeColor="text1"/>
              </w:rPr>
              <w:t>8</w:t>
            </w:r>
          </w:hyperlink>
        </w:p>
        <w:p w:rsidR="00321A8A" w:rsidRDefault="002856AE">
          <w:pPr>
            <w:pStyle w:val="2"/>
            <w:tabs>
              <w:tab w:val="right" w:leader="dot" w:pos="8516"/>
            </w:tabs>
            <w:spacing w:before="17"/>
            <w:rPr>
              <w:rFonts w:ascii="Times New Roman" w:eastAsia="Times New Roman"/>
              <w:b w:val="0"/>
              <w:color w:val="000000" w:themeColor="text1"/>
            </w:rPr>
          </w:pPr>
          <w:hyperlink w:anchor="_bookmark5" w:history="1">
            <w:r w:rsidR="009905D3">
              <w:rPr>
                <w:color w:val="000000" w:themeColor="text1"/>
              </w:rPr>
              <w:t>（一）指导思想</w:t>
            </w:r>
            <w:r w:rsidR="009905D3">
              <w:rPr>
                <w:rFonts w:ascii="Times New Roman" w:eastAsia="Times New Roman"/>
                <w:color w:val="000000" w:themeColor="text1"/>
              </w:rPr>
              <w:tab/>
            </w:r>
            <w:r w:rsidR="009905D3">
              <w:rPr>
                <w:rFonts w:ascii="Times New Roman" w:eastAsiaTheme="minorEastAsia" w:hint="eastAsia"/>
                <w:b w:val="0"/>
                <w:color w:val="000000" w:themeColor="text1"/>
              </w:rPr>
              <w:t>8</w:t>
            </w:r>
          </w:hyperlink>
        </w:p>
        <w:p w:rsidR="00321A8A" w:rsidRDefault="002856AE">
          <w:pPr>
            <w:pStyle w:val="2"/>
            <w:tabs>
              <w:tab w:val="right" w:leader="dot" w:pos="8511"/>
            </w:tabs>
            <w:spacing w:before="12"/>
            <w:rPr>
              <w:rFonts w:ascii="Times New Roman" w:eastAsia="Times New Roman"/>
              <w:b w:val="0"/>
              <w:color w:val="000000" w:themeColor="text1"/>
            </w:rPr>
          </w:pPr>
          <w:hyperlink w:anchor="_bookmark6" w:history="1">
            <w:r w:rsidR="009905D3">
              <w:rPr>
                <w:color w:val="000000" w:themeColor="text1"/>
              </w:rPr>
              <w:t>（二）基本原则</w:t>
            </w:r>
            <w:r w:rsidR="009905D3">
              <w:rPr>
                <w:rFonts w:ascii="Times New Roman" w:eastAsia="Times New Roman"/>
                <w:color w:val="000000" w:themeColor="text1"/>
              </w:rPr>
              <w:tab/>
            </w:r>
            <w:r w:rsidR="009905D3">
              <w:rPr>
                <w:rFonts w:ascii="Times New Roman" w:eastAsiaTheme="minorEastAsia" w:hint="eastAsia"/>
                <w:b w:val="0"/>
                <w:color w:val="000000" w:themeColor="text1"/>
              </w:rPr>
              <w:t>9</w:t>
            </w:r>
          </w:hyperlink>
        </w:p>
        <w:p w:rsidR="00321A8A" w:rsidRDefault="002856AE">
          <w:pPr>
            <w:pStyle w:val="2"/>
            <w:tabs>
              <w:tab w:val="right" w:leader="dot" w:pos="8511"/>
            </w:tabs>
            <w:rPr>
              <w:rFonts w:ascii="Times New Roman" w:eastAsia="Times New Roman"/>
              <w:b w:val="0"/>
              <w:color w:val="000000" w:themeColor="text1"/>
            </w:rPr>
          </w:pPr>
          <w:hyperlink w:anchor="_bookmark7" w:history="1">
            <w:r w:rsidR="009905D3">
              <w:rPr>
                <w:color w:val="000000" w:themeColor="text1"/>
              </w:rPr>
              <w:t>（三）规划目标</w:t>
            </w:r>
            <w:r w:rsidR="009905D3">
              <w:rPr>
                <w:rFonts w:ascii="Times New Roman" w:eastAsia="Times New Roman"/>
                <w:color w:val="000000" w:themeColor="text1"/>
              </w:rPr>
              <w:tab/>
            </w:r>
            <w:r w:rsidR="009905D3">
              <w:rPr>
                <w:rFonts w:ascii="Times New Roman" w:eastAsiaTheme="minorEastAsia" w:hint="eastAsia"/>
                <w:b w:val="0"/>
                <w:color w:val="000000" w:themeColor="text1"/>
              </w:rPr>
              <w:t>10</w:t>
            </w:r>
          </w:hyperlink>
        </w:p>
        <w:p w:rsidR="00321A8A" w:rsidRDefault="002856AE">
          <w:pPr>
            <w:pStyle w:val="10"/>
            <w:tabs>
              <w:tab w:val="right" w:leader="dot" w:pos="8515"/>
            </w:tabs>
            <w:spacing w:before="36"/>
            <w:rPr>
              <w:rFonts w:ascii="Times New Roman" w:eastAsia="Times New Roman"/>
              <w:color w:val="000000" w:themeColor="text1"/>
            </w:rPr>
          </w:pPr>
          <w:hyperlink w:anchor="_bookmark8" w:history="1">
            <w:r w:rsidR="009905D3">
              <w:rPr>
                <w:color w:val="000000" w:themeColor="text1"/>
              </w:rPr>
              <w:t>三、主要任务</w:t>
            </w:r>
            <w:r w:rsidR="009905D3">
              <w:rPr>
                <w:rFonts w:ascii="Times New Roman" w:eastAsia="Times New Roman"/>
                <w:color w:val="000000" w:themeColor="text1"/>
              </w:rPr>
              <w:tab/>
              <w:t>1</w:t>
            </w:r>
            <w:r w:rsidR="009905D3">
              <w:rPr>
                <w:rFonts w:ascii="Times New Roman" w:eastAsiaTheme="minorEastAsia" w:hint="eastAsia"/>
                <w:color w:val="000000" w:themeColor="text1"/>
              </w:rPr>
              <w:t>1</w:t>
            </w:r>
          </w:hyperlink>
        </w:p>
        <w:p w:rsidR="00321A8A" w:rsidRDefault="002856AE">
          <w:pPr>
            <w:pStyle w:val="2"/>
            <w:tabs>
              <w:tab w:val="right" w:leader="dot" w:pos="8511"/>
            </w:tabs>
            <w:spacing w:before="18" w:line="303" w:lineRule="exact"/>
            <w:rPr>
              <w:rFonts w:ascii="Times New Roman" w:eastAsia="Times New Roman"/>
              <w:b w:val="0"/>
              <w:color w:val="000000" w:themeColor="text1"/>
            </w:rPr>
          </w:pPr>
          <w:hyperlink w:anchor="_bookmark9" w:history="1">
            <w:r w:rsidR="009905D3">
              <w:rPr>
                <w:color w:val="000000" w:themeColor="text1"/>
              </w:rPr>
              <w:t>（一）</w:t>
            </w:r>
            <w:r w:rsidR="009905D3">
              <w:rPr>
                <w:rFonts w:hint="eastAsia"/>
                <w:color w:val="000000" w:themeColor="text1"/>
              </w:rPr>
              <w:t>完善防灾减灾救灾管理体系</w:t>
            </w:r>
            <w:r w:rsidR="009905D3">
              <w:rPr>
                <w:rFonts w:ascii="Times New Roman" w:eastAsia="Times New Roman"/>
                <w:color w:val="000000" w:themeColor="text1"/>
              </w:rPr>
              <w:tab/>
            </w:r>
            <w:r w:rsidR="009905D3">
              <w:rPr>
                <w:rFonts w:ascii="Times New Roman" w:eastAsiaTheme="minorEastAsia" w:hint="eastAsia"/>
                <w:b w:val="0"/>
                <w:color w:val="000000" w:themeColor="text1"/>
              </w:rPr>
              <w:t>11</w:t>
            </w:r>
          </w:hyperlink>
        </w:p>
        <w:p w:rsidR="00321A8A" w:rsidRDefault="002856AE">
          <w:pPr>
            <w:pStyle w:val="3"/>
            <w:numPr>
              <w:ilvl w:val="0"/>
              <w:numId w:val="1"/>
            </w:numPr>
            <w:tabs>
              <w:tab w:val="left" w:pos="1711"/>
              <w:tab w:val="right" w:leader="dot" w:pos="8512"/>
            </w:tabs>
            <w:spacing w:line="360" w:lineRule="exact"/>
            <w:ind w:hanging="215"/>
            <w:rPr>
              <w:rFonts w:ascii="微软雅黑" w:eastAsia="微软雅黑"/>
              <w:b w:val="0"/>
              <w:color w:val="000000" w:themeColor="text1"/>
            </w:rPr>
          </w:pPr>
          <w:hyperlink w:anchor="_bookmark10" w:history="1">
            <w:r w:rsidR="009905D3">
              <w:rPr>
                <w:rFonts w:hint="eastAsia"/>
                <w:color w:val="000000" w:themeColor="text1"/>
              </w:rPr>
              <w:t>优化</w:t>
            </w:r>
            <w:r w:rsidR="009905D3">
              <w:rPr>
                <w:color w:val="000000" w:themeColor="text1"/>
              </w:rPr>
              <w:t>防灾减灾救灾体制</w:t>
            </w:r>
            <w:r w:rsidR="009905D3">
              <w:rPr>
                <w:rFonts w:hint="eastAsia"/>
                <w:color w:val="000000" w:themeColor="text1"/>
              </w:rPr>
              <w:t>机制</w:t>
            </w:r>
            <w:r w:rsidR="009905D3">
              <w:rPr>
                <w:rFonts w:ascii="Times New Roman" w:eastAsia="Times New Roman"/>
                <w:color w:val="000000" w:themeColor="text1"/>
              </w:rPr>
              <w:tab/>
            </w:r>
            <w:r w:rsidR="009905D3">
              <w:rPr>
                <w:rFonts w:ascii="微软雅黑" w:eastAsia="微软雅黑" w:hint="eastAsia"/>
                <w:b w:val="0"/>
                <w:color w:val="000000" w:themeColor="text1"/>
              </w:rPr>
              <w:t>11</w:t>
            </w:r>
          </w:hyperlink>
        </w:p>
        <w:p w:rsidR="00321A8A" w:rsidRDefault="002856AE">
          <w:pPr>
            <w:pStyle w:val="3"/>
            <w:numPr>
              <w:ilvl w:val="0"/>
              <w:numId w:val="1"/>
            </w:numPr>
            <w:tabs>
              <w:tab w:val="left" w:pos="1711"/>
              <w:tab w:val="right" w:leader="dot" w:pos="8512"/>
            </w:tabs>
            <w:spacing w:line="341" w:lineRule="exact"/>
            <w:ind w:hanging="215"/>
            <w:rPr>
              <w:rFonts w:ascii="微软雅黑" w:eastAsia="微软雅黑"/>
              <w:b w:val="0"/>
              <w:color w:val="000000" w:themeColor="text1"/>
            </w:rPr>
          </w:pPr>
          <w:hyperlink w:anchor="_bookmark11" w:history="1">
            <w:r w:rsidR="009905D3">
              <w:rPr>
                <w:rFonts w:hint="eastAsia"/>
                <w:color w:val="000000" w:themeColor="text1"/>
              </w:rPr>
              <w:t>构建</w:t>
            </w:r>
            <w:r w:rsidR="009905D3">
              <w:rPr>
                <w:color w:val="000000" w:themeColor="text1"/>
              </w:rPr>
              <w:t>灾情信息管理舆情应对机制</w:t>
            </w:r>
            <w:r w:rsidR="009905D3">
              <w:rPr>
                <w:rFonts w:ascii="Times New Roman" w:eastAsia="Times New Roman"/>
                <w:color w:val="000000" w:themeColor="text1"/>
              </w:rPr>
              <w:tab/>
            </w:r>
            <w:r w:rsidR="009905D3">
              <w:rPr>
                <w:rFonts w:ascii="微软雅黑" w:eastAsia="微软雅黑" w:hint="eastAsia"/>
                <w:b w:val="0"/>
                <w:color w:val="000000" w:themeColor="text1"/>
              </w:rPr>
              <w:t>12</w:t>
            </w:r>
          </w:hyperlink>
        </w:p>
        <w:p w:rsidR="00321A8A" w:rsidRDefault="002856AE">
          <w:pPr>
            <w:pStyle w:val="3"/>
            <w:numPr>
              <w:ilvl w:val="0"/>
              <w:numId w:val="1"/>
            </w:numPr>
            <w:tabs>
              <w:tab w:val="left" w:pos="1711"/>
              <w:tab w:val="right" w:leader="dot" w:pos="8512"/>
            </w:tabs>
            <w:ind w:hanging="215"/>
            <w:rPr>
              <w:rFonts w:ascii="微软雅黑" w:eastAsia="微软雅黑"/>
              <w:b w:val="0"/>
              <w:color w:val="000000" w:themeColor="text1"/>
            </w:rPr>
          </w:pPr>
          <w:hyperlink w:anchor="_bookmark12" w:history="1">
            <w:r w:rsidR="009905D3">
              <w:rPr>
                <w:rFonts w:hint="eastAsia"/>
                <w:color w:val="000000" w:themeColor="text1"/>
              </w:rPr>
              <w:t>完善社会力量和市场参与机制</w:t>
            </w:r>
            <w:r w:rsidR="009905D3">
              <w:rPr>
                <w:rFonts w:ascii="Times New Roman" w:eastAsia="Times New Roman"/>
                <w:color w:val="000000" w:themeColor="text1"/>
              </w:rPr>
              <w:tab/>
            </w:r>
            <w:r w:rsidR="009905D3">
              <w:rPr>
                <w:rFonts w:ascii="微软雅黑" w:eastAsia="微软雅黑" w:hint="eastAsia"/>
                <w:b w:val="0"/>
                <w:color w:val="000000" w:themeColor="text1"/>
              </w:rPr>
              <w:t>12</w:t>
            </w:r>
          </w:hyperlink>
        </w:p>
        <w:p w:rsidR="00321A8A" w:rsidRDefault="002856AE">
          <w:pPr>
            <w:pStyle w:val="3"/>
            <w:numPr>
              <w:ilvl w:val="0"/>
              <w:numId w:val="1"/>
            </w:numPr>
            <w:tabs>
              <w:tab w:val="left" w:pos="1711"/>
              <w:tab w:val="right" w:leader="dot" w:pos="8512"/>
            </w:tabs>
            <w:ind w:hanging="215"/>
            <w:rPr>
              <w:rFonts w:ascii="微软雅黑" w:eastAsia="微软雅黑"/>
              <w:b w:val="0"/>
              <w:color w:val="000000" w:themeColor="text1"/>
            </w:rPr>
          </w:pPr>
          <w:hyperlink w:anchor="_bookmark13" w:history="1">
            <w:r w:rsidR="009905D3">
              <w:rPr>
                <w:rFonts w:hint="eastAsia"/>
                <w:color w:val="000000" w:themeColor="text1"/>
              </w:rPr>
              <w:t>提升防灾减灾宣传教育长效机制</w:t>
            </w:r>
            <w:r w:rsidR="009905D3">
              <w:rPr>
                <w:rFonts w:ascii="Times New Roman" w:eastAsia="Times New Roman"/>
                <w:color w:val="000000" w:themeColor="text1"/>
              </w:rPr>
              <w:tab/>
            </w:r>
            <w:r w:rsidR="009905D3">
              <w:rPr>
                <w:rFonts w:ascii="微软雅黑" w:eastAsia="微软雅黑" w:hint="eastAsia"/>
                <w:b w:val="0"/>
                <w:color w:val="000000" w:themeColor="text1"/>
              </w:rPr>
              <w:t>13</w:t>
            </w:r>
          </w:hyperlink>
        </w:p>
        <w:p w:rsidR="00321A8A" w:rsidRDefault="002856AE">
          <w:pPr>
            <w:pStyle w:val="2"/>
            <w:tabs>
              <w:tab w:val="right" w:leader="dot" w:pos="8511"/>
            </w:tabs>
            <w:spacing w:before="0" w:line="290" w:lineRule="exact"/>
            <w:rPr>
              <w:rFonts w:ascii="Times New Roman" w:eastAsia="Times New Roman"/>
              <w:b w:val="0"/>
              <w:color w:val="000000" w:themeColor="text1"/>
            </w:rPr>
          </w:pPr>
          <w:hyperlink w:anchor="_bookmark15" w:history="1">
            <w:r w:rsidR="009905D3">
              <w:rPr>
                <w:color w:val="000000" w:themeColor="text1"/>
              </w:rPr>
              <w:t>（二）</w:t>
            </w:r>
            <w:r w:rsidR="009905D3">
              <w:rPr>
                <w:rFonts w:hint="eastAsia"/>
                <w:color w:val="000000" w:themeColor="text1"/>
              </w:rPr>
              <w:t>提升防灾减灾救灾防治能力</w:t>
            </w:r>
            <w:r w:rsidR="009905D3">
              <w:rPr>
                <w:rFonts w:ascii="Times New Roman" w:eastAsia="Times New Roman"/>
                <w:color w:val="000000" w:themeColor="text1"/>
              </w:rPr>
              <w:tab/>
            </w:r>
            <w:r w:rsidR="009905D3">
              <w:rPr>
                <w:rFonts w:ascii="Times New Roman" w:eastAsiaTheme="minorEastAsia" w:hint="eastAsia"/>
                <w:b w:val="0"/>
                <w:color w:val="000000" w:themeColor="text1"/>
              </w:rPr>
              <w:t>14</w:t>
            </w:r>
          </w:hyperlink>
        </w:p>
        <w:p w:rsidR="00321A8A" w:rsidRDefault="002856AE">
          <w:pPr>
            <w:pStyle w:val="3"/>
            <w:numPr>
              <w:ilvl w:val="0"/>
              <w:numId w:val="2"/>
            </w:numPr>
            <w:tabs>
              <w:tab w:val="left" w:pos="1711"/>
              <w:tab w:val="right" w:leader="dot" w:pos="8512"/>
            </w:tabs>
            <w:spacing w:line="361" w:lineRule="exact"/>
            <w:ind w:hanging="215"/>
            <w:rPr>
              <w:rFonts w:ascii="微软雅黑" w:eastAsia="微软雅黑"/>
              <w:b w:val="0"/>
              <w:color w:val="000000" w:themeColor="text1"/>
            </w:rPr>
          </w:pPr>
          <w:hyperlink w:anchor="_bookmark16" w:history="1">
            <w:r w:rsidR="009905D3">
              <w:rPr>
                <w:rFonts w:hint="eastAsia"/>
                <w:color w:val="000000" w:themeColor="text1"/>
              </w:rPr>
              <w:t>加强风险基础信息建设，完善灾害监测预警机制</w:t>
            </w:r>
            <w:r w:rsidR="009905D3">
              <w:rPr>
                <w:rFonts w:ascii="Times New Roman" w:eastAsia="Times New Roman"/>
                <w:color w:val="000000" w:themeColor="text1"/>
              </w:rPr>
              <w:tab/>
            </w:r>
            <w:r w:rsidR="009905D3">
              <w:rPr>
                <w:rFonts w:ascii="微软雅黑" w:eastAsia="微软雅黑" w:hint="eastAsia"/>
                <w:b w:val="0"/>
                <w:color w:val="000000" w:themeColor="text1"/>
              </w:rPr>
              <w:t>14</w:t>
            </w:r>
          </w:hyperlink>
        </w:p>
        <w:p w:rsidR="00321A8A" w:rsidRDefault="002856AE">
          <w:pPr>
            <w:pStyle w:val="3"/>
            <w:numPr>
              <w:ilvl w:val="0"/>
              <w:numId w:val="2"/>
            </w:numPr>
            <w:tabs>
              <w:tab w:val="left" w:pos="1711"/>
              <w:tab w:val="right" w:leader="dot" w:pos="8512"/>
            </w:tabs>
            <w:ind w:hanging="215"/>
            <w:rPr>
              <w:rFonts w:ascii="微软雅黑" w:eastAsia="微软雅黑"/>
              <w:b w:val="0"/>
              <w:color w:val="000000" w:themeColor="text1"/>
            </w:rPr>
          </w:pPr>
          <w:hyperlink w:anchor="_bookmark17" w:history="1">
            <w:r w:rsidR="009905D3">
              <w:rPr>
                <w:rFonts w:hint="eastAsia"/>
                <w:color w:val="000000" w:themeColor="text1"/>
              </w:rPr>
              <w:t>加强防灾减灾能力建设，提升灾害工程防御能力</w:t>
            </w:r>
            <w:r w:rsidR="009905D3">
              <w:rPr>
                <w:rFonts w:ascii="Times New Roman" w:eastAsia="Times New Roman"/>
                <w:color w:val="000000" w:themeColor="text1"/>
              </w:rPr>
              <w:tab/>
            </w:r>
            <w:r w:rsidR="009905D3">
              <w:rPr>
                <w:rFonts w:ascii="微软雅黑" w:eastAsia="微软雅黑" w:hint="eastAsia"/>
                <w:b w:val="0"/>
                <w:color w:val="000000" w:themeColor="text1"/>
              </w:rPr>
              <w:t>15</w:t>
            </w:r>
          </w:hyperlink>
        </w:p>
        <w:p w:rsidR="00321A8A" w:rsidRDefault="002856AE">
          <w:pPr>
            <w:pStyle w:val="3"/>
            <w:numPr>
              <w:ilvl w:val="0"/>
              <w:numId w:val="2"/>
            </w:numPr>
            <w:tabs>
              <w:tab w:val="left" w:pos="1711"/>
              <w:tab w:val="right" w:leader="dot" w:pos="8512"/>
            </w:tabs>
            <w:rPr>
              <w:rFonts w:ascii="微软雅黑" w:eastAsia="微软雅黑"/>
              <w:b w:val="0"/>
              <w:color w:val="000000" w:themeColor="text1"/>
            </w:rPr>
          </w:pPr>
          <w:hyperlink w:anchor="_bookmark18" w:history="1">
            <w:r w:rsidR="009905D3">
              <w:rPr>
                <w:rFonts w:hint="eastAsia"/>
                <w:color w:val="000000" w:themeColor="text1"/>
              </w:rPr>
              <w:t>加强救援保障体系建设，提升灾害应急处置能力</w:t>
            </w:r>
            <w:r w:rsidR="009905D3">
              <w:rPr>
                <w:rFonts w:ascii="Times New Roman" w:eastAsia="Times New Roman"/>
                <w:color w:val="000000" w:themeColor="text1"/>
              </w:rPr>
              <w:tab/>
            </w:r>
            <w:r w:rsidR="009905D3">
              <w:rPr>
                <w:rFonts w:hint="eastAsia"/>
                <w:color w:val="000000" w:themeColor="text1"/>
              </w:rPr>
              <w:t>1</w:t>
            </w:r>
            <w:r w:rsidR="009905D3">
              <w:rPr>
                <w:rFonts w:ascii="微软雅黑" w:eastAsia="微软雅黑" w:hint="eastAsia"/>
                <w:b w:val="0"/>
                <w:color w:val="000000" w:themeColor="text1"/>
              </w:rPr>
              <w:t>5</w:t>
            </w:r>
          </w:hyperlink>
        </w:p>
        <w:p w:rsidR="00321A8A" w:rsidRDefault="002856AE">
          <w:pPr>
            <w:pStyle w:val="3"/>
            <w:numPr>
              <w:ilvl w:val="0"/>
              <w:numId w:val="2"/>
            </w:numPr>
            <w:tabs>
              <w:tab w:val="left" w:pos="1711"/>
              <w:tab w:val="right" w:leader="dot" w:pos="8512"/>
            </w:tabs>
            <w:spacing w:line="341" w:lineRule="exact"/>
            <w:ind w:hanging="215"/>
            <w:rPr>
              <w:rFonts w:ascii="微软雅黑" w:eastAsia="微软雅黑"/>
              <w:b w:val="0"/>
              <w:color w:val="000000" w:themeColor="text1"/>
            </w:rPr>
          </w:pPr>
          <w:hyperlink w:anchor="_bookmark19" w:history="1">
            <w:r w:rsidR="009905D3">
              <w:rPr>
                <w:rFonts w:hint="eastAsia"/>
                <w:color w:val="000000" w:themeColor="text1"/>
              </w:rPr>
              <w:t>加强物资储备体系建设，提升灾害救助保障能力</w:t>
            </w:r>
            <w:r w:rsidR="009905D3">
              <w:rPr>
                <w:rFonts w:ascii="Times New Roman" w:eastAsia="Times New Roman"/>
                <w:color w:val="000000" w:themeColor="text1"/>
              </w:rPr>
              <w:tab/>
            </w:r>
            <w:r w:rsidR="009905D3">
              <w:rPr>
                <w:rFonts w:ascii="微软雅黑" w:eastAsia="微软雅黑" w:hint="eastAsia"/>
                <w:b w:val="0"/>
                <w:color w:val="000000" w:themeColor="text1"/>
              </w:rPr>
              <w:t>16</w:t>
            </w:r>
          </w:hyperlink>
        </w:p>
        <w:p w:rsidR="00321A8A" w:rsidRDefault="002856AE">
          <w:pPr>
            <w:pStyle w:val="3"/>
            <w:numPr>
              <w:ilvl w:val="0"/>
              <w:numId w:val="2"/>
            </w:numPr>
            <w:tabs>
              <w:tab w:val="left" w:pos="1711"/>
              <w:tab w:val="right" w:leader="dot" w:pos="8512"/>
            </w:tabs>
            <w:ind w:hanging="215"/>
            <w:rPr>
              <w:rFonts w:ascii="微软雅黑" w:eastAsia="微软雅黑"/>
              <w:b w:val="0"/>
              <w:color w:val="000000" w:themeColor="text1"/>
            </w:rPr>
          </w:pPr>
          <w:hyperlink w:anchor="_bookmark20" w:history="1">
            <w:r w:rsidR="009905D3">
              <w:rPr>
                <w:rFonts w:hint="eastAsia"/>
                <w:color w:val="000000" w:themeColor="text1"/>
              </w:rPr>
              <w:t>加强注重人才队伍培养，提升减灾科技支撑能力</w:t>
            </w:r>
            <w:r w:rsidR="009905D3">
              <w:rPr>
                <w:rFonts w:ascii="Times New Roman" w:eastAsia="Times New Roman"/>
                <w:color w:val="000000" w:themeColor="text1"/>
              </w:rPr>
              <w:tab/>
            </w:r>
            <w:r w:rsidR="009905D3">
              <w:rPr>
                <w:rFonts w:ascii="微软雅黑" w:eastAsia="微软雅黑" w:hint="eastAsia"/>
                <w:b w:val="0"/>
                <w:color w:val="000000" w:themeColor="text1"/>
              </w:rPr>
              <w:t>17</w:t>
            </w:r>
          </w:hyperlink>
        </w:p>
        <w:p w:rsidR="00321A8A" w:rsidRDefault="002856AE">
          <w:pPr>
            <w:pStyle w:val="3"/>
            <w:numPr>
              <w:ilvl w:val="0"/>
              <w:numId w:val="2"/>
            </w:numPr>
            <w:tabs>
              <w:tab w:val="left" w:pos="1711"/>
              <w:tab w:val="right" w:leader="dot" w:pos="8512"/>
            </w:tabs>
            <w:spacing w:line="361" w:lineRule="exact"/>
            <w:ind w:hanging="215"/>
            <w:rPr>
              <w:rFonts w:ascii="微软雅黑" w:eastAsia="微软雅黑"/>
              <w:b w:val="0"/>
              <w:color w:val="000000" w:themeColor="text1"/>
            </w:rPr>
          </w:pPr>
          <w:hyperlink w:anchor="_bookmark21" w:history="1">
            <w:r w:rsidR="009905D3">
              <w:rPr>
                <w:rFonts w:hint="eastAsia"/>
                <w:color w:val="000000" w:themeColor="text1"/>
              </w:rPr>
              <w:t>加强基层基础工作能力，提升社会综合减灾能力</w:t>
            </w:r>
            <w:r w:rsidR="009905D3">
              <w:rPr>
                <w:rFonts w:ascii="Times New Roman" w:eastAsia="Times New Roman"/>
                <w:color w:val="000000" w:themeColor="text1"/>
              </w:rPr>
              <w:tab/>
            </w:r>
            <w:r w:rsidR="009905D3">
              <w:rPr>
                <w:rFonts w:ascii="微软雅黑" w:eastAsia="微软雅黑" w:hint="eastAsia"/>
                <w:b w:val="0"/>
                <w:color w:val="000000" w:themeColor="text1"/>
              </w:rPr>
              <w:t>17</w:t>
            </w:r>
          </w:hyperlink>
        </w:p>
        <w:p w:rsidR="00321A8A" w:rsidRDefault="002856AE">
          <w:pPr>
            <w:pStyle w:val="10"/>
            <w:tabs>
              <w:tab w:val="right" w:leader="dot" w:pos="8515"/>
            </w:tabs>
            <w:spacing w:before="0" w:line="357" w:lineRule="exact"/>
            <w:rPr>
              <w:rFonts w:ascii="Times New Roman" w:eastAsia="Times New Roman"/>
              <w:color w:val="000000" w:themeColor="text1"/>
            </w:rPr>
          </w:pPr>
          <w:hyperlink w:anchor="_bookmark22" w:history="1">
            <w:r w:rsidR="009905D3">
              <w:rPr>
                <w:color w:val="000000" w:themeColor="text1"/>
              </w:rPr>
              <w:t>四、重点工程</w:t>
            </w:r>
            <w:r w:rsidR="009905D3">
              <w:rPr>
                <w:rFonts w:ascii="Times New Roman" w:eastAsia="Times New Roman"/>
                <w:color w:val="000000" w:themeColor="text1"/>
              </w:rPr>
              <w:tab/>
            </w:r>
            <w:r w:rsidR="009905D3">
              <w:rPr>
                <w:rFonts w:ascii="Times New Roman" w:eastAsiaTheme="minorEastAsia" w:hint="eastAsia"/>
                <w:color w:val="000000" w:themeColor="text1"/>
              </w:rPr>
              <w:t>18</w:t>
            </w:r>
          </w:hyperlink>
        </w:p>
        <w:p w:rsidR="00321A8A" w:rsidRDefault="002856AE">
          <w:pPr>
            <w:pStyle w:val="2"/>
            <w:tabs>
              <w:tab w:val="right" w:leader="dot" w:pos="8511"/>
            </w:tabs>
            <w:spacing w:before="17"/>
            <w:rPr>
              <w:rFonts w:ascii="Times New Roman" w:eastAsia="Times New Roman"/>
              <w:b w:val="0"/>
              <w:color w:val="000000" w:themeColor="text1"/>
            </w:rPr>
          </w:pPr>
          <w:hyperlink w:anchor="_bookmark23" w:history="1">
            <w:r w:rsidR="009905D3">
              <w:rPr>
                <w:color w:val="000000" w:themeColor="text1"/>
              </w:rPr>
              <w:t>（一）</w:t>
            </w:r>
            <w:r w:rsidR="009905D3">
              <w:rPr>
                <w:rFonts w:hint="eastAsia"/>
                <w:color w:val="000000" w:themeColor="text1"/>
              </w:rPr>
              <w:t>第一次全国自然灾害综合风险普查</w:t>
            </w:r>
            <w:r w:rsidR="009905D3">
              <w:rPr>
                <w:rFonts w:ascii="Times New Roman" w:eastAsia="Times New Roman"/>
                <w:color w:val="000000" w:themeColor="text1"/>
              </w:rPr>
              <w:tab/>
            </w:r>
            <w:r w:rsidR="009905D3">
              <w:rPr>
                <w:rFonts w:ascii="Times New Roman" w:eastAsiaTheme="minorEastAsia" w:hint="eastAsia"/>
                <w:b w:val="0"/>
                <w:color w:val="000000" w:themeColor="text1"/>
              </w:rPr>
              <w:t>18</w:t>
            </w:r>
          </w:hyperlink>
        </w:p>
        <w:p w:rsidR="00321A8A" w:rsidRDefault="002856AE">
          <w:pPr>
            <w:pStyle w:val="2"/>
            <w:tabs>
              <w:tab w:val="right" w:leader="dot" w:pos="8511"/>
            </w:tabs>
            <w:rPr>
              <w:rFonts w:ascii="Times New Roman" w:eastAsia="Times New Roman"/>
              <w:b w:val="0"/>
              <w:color w:val="000000" w:themeColor="text1"/>
            </w:rPr>
          </w:pPr>
          <w:hyperlink w:anchor="_bookmark24" w:history="1">
            <w:r w:rsidR="009905D3">
              <w:rPr>
                <w:color w:val="000000" w:themeColor="text1"/>
              </w:rPr>
              <w:t>（二）科技支撑能力提升工程</w:t>
            </w:r>
            <w:r w:rsidR="009905D3">
              <w:rPr>
                <w:rFonts w:ascii="Times New Roman" w:eastAsia="Times New Roman"/>
                <w:color w:val="000000" w:themeColor="text1"/>
              </w:rPr>
              <w:tab/>
            </w:r>
            <w:r w:rsidR="009905D3">
              <w:rPr>
                <w:rFonts w:ascii="Times New Roman" w:eastAsiaTheme="minorEastAsia" w:hint="eastAsia"/>
                <w:b w:val="0"/>
                <w:color w:val="000000" w:themeColor="text1"/>
              </w:rPr>
              <w:t>19</w:t>
            </w:r>
          </w:hyperlink>
        </w:p>
        <w:p w:rsidR="00321A8A" w:rsidRDefault="002856AE">
          <w:pPr>
            <w:pStyle w:val="2"/>
            <w:tabs>
              <w:tab w:val="right" w:leader="dot" w:pos="8511"/>
            </w:tabs>
            <w:spacing w:before="12"/>
            <w:rPr>
              <w:rFonts w:ascii="Times New Roman" w:eastAsia="Times New Roman"/>
              <w:b w:val="0"/>
              <w:color w:val="000000" w:themeColor="text1"/>
            </w:rPr>
          </w:pPr>
          <w:hyperlink w:anchor="_bookmark25" w:history="1">
            <w:r w:rsidR="009905D3">
              <w:rPr>
                <w:color w:val="000000" w:themeColor="text1"/>
              </w:rPr>
              <w:t>（三）</w:t>
            </w:r>
            <w:r w:rsidR="0041416A" w:rsidRPr="0041416A">
              <w:rPr>
                <w:color w:val="000000" w:themeColor="text1"/>
              </w:rPr>
              <w:t>防灾减灾能力提升工程</w:t>
            </w:r>
            <w:r w:rsidR="009905D3">
              <w:rPr>
                <w:rFonts w:ascii="Times New Roman" w:eastAsia="Times New Roman"/>
                <w:color w:val="000000" w:themeColor="text1"/>
              </w:rPr>
              <w:tab/>
            </w:r>
            <w:r w:rsidR="009905D3">
              <w:rPr>
                <w:rFonts w:ascii="Times New Roman" w:eastAsiaTheme="minorEastAsia" w:hint="eastAsia"/>
                <w:b w:val="0"/>
                <w:color w:val="000000" w:themeColor="text1"/>
              </w:rPr>
              <w:t>19</w:t>
            </w:r>
          </w:hyperlink>
        </w:p>
        <w:p w:rsidR="00321A8A" w:rsidRDefault="002856AE">
          <w:pPr>
            <w:pStyle w:val="2"/>
            <w:tabs>
              <w:tab w:val="right" w:leader="dot" w:pos="8511"/>
            </w:tabs>
            <w:spacing w:before="11"/>
            <w:rPr>
              <w:rFonts w:ascii="Times New Roman" w:eastAsia="Times New Roman"/>
              <w:b w:val="0"/>
              <w:color w:val="000000" w:themeColor="text1"/>
            </w:rPr>
          </w:pPr>
          <w:hyperlink w:anchor="_bookmark26" w:history="1">
            <w:r w:rsidR="009905D3">
              <w:rPr>
                <w:color w:val="000000" w:themeColor="text1"/>
              </w:rPr>
              <w:t>（四）</w:t>
            </w:r>
            <w:r w:rsidR="0041416A" w:rsidRPr="0041416A">
              <w:rPr>
                <w:rFonts w:hint="eastAsia"/>
                <w:color w:val="000000" w:themeColor="text1"/>
              </w:rPr>
              <w:t>防灾减灾科普宣教基地项目</w:t>
            </w:r>
            <w:r w:rsidR="009905D3">
              <w:rPr>
                <w:rFonts w:ascii="Times New Roman" w:eastAsia="Times New Roman"/>
                <w:color w:val="000000" w:themeColor="text1"/>
              </w:rPr>
              <w:tab/>
            </w:r>
            <w:r w:rsidR="009905D3">
              <w:rPr>
                <w:rFonts w:ascii="Times New Roman" w:eastAsiaTheme="minorEastAsia" w:hint="eastAsia"/>
                <w:b w:val="0"/>
                <w:color w:val="000000" w:themeColor="text1"/>
              </w:rPr>
              <w:t>20</w:t>
            </w:r>
          </w:hyperlink>
        </w:p>
        <w:p w:rsidR="00321A8A" w:rsidRDefault="002856AE">
          <w:pPr>
            <w:pStyle w:val="10"/>
            <w:tabs>
              <w:tab w:val="right" w:leader="dot" w:pos="8515"/>
            </w:tabs>
            <w:rPr>
              <w:rFonts w:ascii="Times New Roman" w:eastAsia="Times New Roman"/>
              <w:color w:val="000000" w:themeColor="text1"/>
            </w:rPr>
          </w:pPr>
          <w:hyperlink w:anchor="_bookmark28" w:history="1">
            <w:r w:rsidR="009905D3">
              <w:rPr>
                <w:color w:val="000000" w:themeColor="text1"/>
              </w:rPr>
              <w:t>五、保障措施</w:t>
            </w:r>
            <w:r w:rsidR="009905D3">
              <w:rPr>
                <w:rFonts w:ascii="Times New Roman" w:eastAsia="Times New Roman"/>
                <w:color w:val="000000" w:themeColor="text1"/>
              </w:rPr>
              <w:tab/>
              <w:t>2</w:t>
            </w:r>
            <w:r w:rsidR="009905D3">
              <w:rPr>
                <w:rFonts w:ascii="Times New Roman" w:eastAsiaTheme="minorEastAsia" w:hint="eastAsia"/>
                <w:color w:val="000000" w:themeColor="text1"/>
              </w:rPr>
              <w:t>0</w:t>
            </w:r>
          </w:hyperlink>
        </w:p>
        <w:p w:rsidR="00321A8A" w:rsidRDefault="002856AE">
          <w:pPr>
            <w:pStyle w:val="2"/>
            <w:tabs>
              <w:tab w:val="right" w:leader="dot" w:pos="8511"/>
            </w:tabs>
            <w:spacing w:before="17"/>
            <w:rPr>
              <w:rFonts w:ascii="Times New Roman" w:eastAsia="Times New Roman"/>
              <w:b w:val="0"/>
              <w:color w:val="000000" w:themeColor="text1"/>
            </w:rPr>
          </w:pPr>
          <w:hyperlink w:anchor="_bookmark29" w:history="1">
            <w:r w:rsidR="009905D3">
              <w:rPr>
                <w:color w:val="000000" w:themeColor="text1"/>
              </w:rPr>
              <w:t>（一）加强组织领导</w:t>
            </w:r>
            <w:r w:rsidR="009905D3">
              <w:rPr>
                <w:rFonts w:ascii="Times New Roman" w:eastAsia="Times New Roman"/>
                <w:color w:val="000000" w:themeColor="text1"/>
              </w:rPr>
              <w:tab/>
            </w:r>
            <w:r w:rsidR="009905D3">
              <w:rPr>
                <w:rFonts w:ascii="Times New Roman" w:eastAsia="Times New Roman"/>
                <w:b w:val="0"/>
                <w:color w:val="000000" w:themeColor="text1"/>
              </w:rPr>
              <w:t>2</w:t>
            </w:r>
            <w:r w:rsidR="009905D3">
              <w:rPr>
                <w:rFonts w:ascii="Times New Roman" w:eastAsiaTheme="minorEastAsia" w:hint="eastAsia"/>
                <w:b w:val="0"/>
                <w:color w:val="000000" w:themeColor="text1"/>
              </w:rPr>
              <w:t>0</w:t>
            </w:r>
          </w:hyperlink>
        </w:p>
        <w:p w:rsidR="00321A8A" w:rsidRDefault="009905D3">
          <w:pPr>
            <w:pStyle w:val="2"/>
            <w:tabs>
              <w:tab w:val="right" w:leader="dot" w:pos="8511"/>
            </w:tabs>
            <w:spacing w:before="12"/>
            <w:rPr>
              <w:rFonts w:ascii="Times New Roman" w:eastAsia="Times New Roman"/>
              <w:b w:val="0"/>
              <w:color w:val="000000" w:themeColor="text1"/>
            </w:rPr>
          </w:pPr>
          <w:r>
            <w:rPr>
              <w:color w:val="000000" w:themeColor="text1"/>
            </w:rPr>
            <w:t>（二）完善制度保障</w:t>
          </w:r>
          <w:r>
            <w:rPr>
              <w:rFonts w:ascii="Times New Roman" w:eastAsia="Times New Roman"/>
              <w:color w:val="000000" w:themeColor="text1"/>
            </w:rPr>
            <w:tab/>
          </w:r>
          <w:r>
            <w:rPr>
              <w:rFonts w:ascii="Times New Roman" w:eastAsia="Times New Roman"/>
              <w:b w:val="0"/>
              <w:color w:val="000000" w:themeColor="text1"/>
            </w:rPr>
            <w:t>2</w:t>
          </w:r>
          <w:r>
            <w:rPr>
              <w:rFonts w:ascii="Times New Roman" w:eastAsiaTheme="minorEastAsia" w:hint="eastAsia"/>
              <w:b w:val="0"/>
              <w:color w:val="000000" w:themeColor="text1"/>
            </w:rPr>
            <w:t>1</w:t>
          </w:r>
        </w:p>
        <w:p w:rsidR="00321A8A" w:rsidRDefault="009905D3">
          <w:pPr>
            <w:pStyle w:val="2"/>
            <w:tabs>
              <w:tab w:val="right" w:leader="dot" w:pos="8511"/>
            </w:tabs>
            <w:spacing w:before="12"/>
            <w:rPr>
              <w:rFonts w:ascii="Times New Roman" w:eastAsia="Times New Roman"/>
              <w:b w:val="0"/>
              <w:color w:val="000000" w:themeColor="text1"/>
            </w:rPr>
          </w:pPr>
          <w:r>
            <w:rPr>
              <w:color w:val="000000" w:themeColor="text1"/>
            </w:rPr>
            <w:t>（三）加大资金支持</w:t>
          </w:r>
          <w:r>
            <w:rPr>
              <w:rFonts w:ascii="Times New Roman" w:eastAsia="Times New Roman"/>
              <w:color w:val="000000" w:themeColor="text1"/>
            </w:rPr>
            <w:tab/>
          </w:r>
          <w:r>
            <w:rPr>
              <w:rFonts w:ascii="Times New Roman" w:eastAsia="Times New Roman"/>
              <w:b w:val="0"/>
              <w:color w:val="000000" w:themeColor="text1"/>
            </w:rPr>
            <w:t>2</w:t>
          </w:r>
          <w:r>
            <w:rPr>
              <w:rFonts w:ascii="Times New Roman" w:eastAsiaTheme="minorEastAsia" w:hint="eastAsia"/>
              <w:b w:val="0"/>
              <w:color w:val="000000" w:themeColor="text1"/>
            </w:rPr>
            <w:t>1</w:t>
          </w:r>
        </w:p>
        <w:p w:rsidR="00321A8A" w:rsidRDefault="009905D3">
          <w:pPr>
            <w:pStyle w:val="2"/>
            <w:tabs>
              <w:tab w:val="right" w:leader="dot" w:pos="8511"/>
            </w:tabs>
            <w:rPr>
              <w:rFonts w:ascii="Times New Roman" w:eastAsia="Times New Roman"/>
              <w:b w:val="0"/>
              <w:color w:val="000000" w:themeColor="text1"/>
            </w:rPr>
          </w:pPr>
          <w:r>
            <w:rPr>
              <w:color w:val="000000" w:themeColor="text1"/>
            </w:rPr>
            <w:t>（四）强化人才支撑</w:t>
          </w:r>
          <w:r>
            <w:rPr>
              <w:rFonts w:ascii="Times New Roman" w:eastAsia="Times New Roman"/>
              <w:color w:val="000000" w:themeColor="text1"/>
            </w:rPr>
            <w:tab/>
          </w:r>
          <w:r>
            <w:rPr>
              <w:rFonts w:ascii="Times New Roman" w:eastAsia="Times New Roman"/>
              <w:b w:val="0"/>
              <w:color w:val="000000" w:themeColor="text1"/>
            </w:rPr>
            <w:t>2</w:t>
          </w:r>
          <w:r>
            <w:rPr>
              <w:rFonts w:ascii="Times New Roman" w:eastAsiaTheme="minorEastAsia" w:hint="eastAsia"/>
              <w:b w:val="0"/>
              <w:color w:val="000000" w:themeColor="text1"/>
            </w:rPr>
            <w:t>1</w:t>
          </w:r>
        </w:p>
        <w:p w:rsidR="00321A8A" w:rsidRDefault="009905D3">
          <w:pPr>
            <w:pStyle w:val="2"/>
            <w:tabs>
              <w:tab w:val="right" w:leader="dot" w:pos="8511"/>
            </w:tabs>
            <w:spacing w:before="11"/>
            <w:rPr>
              <w:rFonts w:ascii="Times New Roman" w:eastAsia="Times New Roman"/>
              <w:b w:val="0"/>
              <w:color w:val="000000" w:themeColor="text1"/>
            </w:rPr>
          </w:pPr>
          <w:r>
            <w:rPr>
              <w:color w:val="000000" w:themeColor="text1"/>
            </w:rPr>
            <w:t>（五）定期考核评估</w:t>
          </w:r>
          <w:r>
            <w:rPr>
              <w:rFonts w:ascii="Times New Roman" w:eastAsia="Times New Roman"/>
              <w:color w:val="000000" w:themeColor="text1"/>
            </w:rPr>
            <w:tab/>
          </w:r>
          <w:r>
            <w:rPr>
              <w:rFonts w:ascii="Times New Roman" w:eastAsia="Times New Roman"/>
              <w:b w:val="0"/>
              <w:color w:val="000000" w:themeColor="text1"/>
            </w:rPr>
            <w:t>2</w:t>
          </w:r>
          <w:r>
            <w:rPr>
              <w:rFonts w:ascii="Times New Roman" w:eastAsiaTheme="minorEastAsia" w:hint="eastAsia"/>
              <w:b w:val="0"/>
              <w:color w:val="000000" w:themeColor="text1"/>
            </w:rPr>
            <w:t>2</w:t>
          </w:r>
        </w:p>
      </w:sdtContent>
    </w:sdt>
    <w:p w:rsidR="00321A8A" w:rsidRDefault="00321A8A">
      <w:pPr>
        <w:rPr>
          <w:rFonts w:ascii="Times New Roman" w:eastAsia="Times New Roman"/>
          <w:color w:val="000000" w:themeColor="text1"/>
        </w:rPr>
        <w:sectPr w:rsidR="00321A8A">
          <w:footerReference w:type="default" r:id="rId10"/>
          <w:pgSz w:w="11910" w:h="16840"/>
          <w:pgMar w:top="1580" w:right="1320" w:bottom="1180" w:left="1580" w:header="0" w:footer="993" w:gutter="0"/>
          <w:cols w:space="720"/>
        </w:sectPr>
      </w:pP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lastRenderedPageBreak/>
        <w:t>为深入贯彻落实党中央、国务院</w:t>
      </w:r>
      <w:r>
        <w:rPr>
          <w:rFonts w:hint="eastAsia"/>
          <w:color w:val="000000" w:themeColor="text1"/>
          <w:sz w:val="32"/>
          <w:szCs w:val="32"/>
        </w:rPr>
        <w:t>、</w:t>
      </w:r>
      <w:r>
        <w:rPr>
          <w:color w:val="000000" w:themeColor="text1"/>
          <w:sz w:val="32"/>
          <w:szCs w:val="32"/>
        </w:rPr>
        <w:t>省委、省政府</w:t>
      </w:r>
      <w:r>
        <w:rPr>
          <w:rFonts w:hint="eastAsia"/>
          <w:color w:val="000000" w:themeColor="text1"/>
          <w:sz w:val="32"/>
          <w:szCs w:val="32"/>
        </w:rPr>
        <w:t>和</w:t>
      </w:r>
      <w:r>
        <w:rPr>
          <w:color w:val="000000" w:themeColor="text1"/>
          <w:sz w:val="32"/>
          <w:szCs w:val="32"/>
        </w:rPr>
        <w:t>市委</w:t>
      </w:r>
      <w:r>
        <w:rPr>
          <w:rFonts w:hint="eastAsia"/>
          <w:color w:val="000000" w:themeColor="text1"/>
          <w:sz w:val="32"/>
          <w:szCs w:val="32"/>
        </w:rPr>
        <w:t>、</w:t>
      </w:r>
      <w:r>
        <w:rPr>
          <w:color w:val="000000" w:themeColor="text1"/>
          <w:sz w:val="32"/>
          <w:szCs w:val="32"/>
        </w:rPr>
        <w:t>市政府关于推进自然灾害防治体系和防治能力现代化的重大决策部署，进一步加强我</w:t>
      </w:r>
      <w:r>
        <w:rPr>
          <w:rFonts w:hint="eastAsia"/>
          <w:color w:val="000000" w:themeColor="text1"/>
          <w:sz w:val="32"/>
          <w:szCs w:val="32"/>
        </w:rPr>
        <w:t>市</w:t>
      </w:r>
      <w:r>
        <w:rPr>
          <w:color w:val="000000" w:themeColor="text1"/>
          <w:sz w:val="32"/>
          <w:szCs w:val="32"/>
        </w:rPr>
        <w:t>综合防灾减灾能力，最大程度保障人民群众生命财产安全，促进经济社会平稳健康发展，根据有关法律法规和</w:t>
      </w:r>
      <w:r>
        <w:rPr>
          <w:rFonts w:hint="eastAsia"/>
          <w:color w:val="000000" w:themeColor="text1"/>
          <w:sz w:val="32"/>
          <w:szCs w:val="32"/>
        </w:rPr>
        <w:t>《江西省“十四五”综合防灾减灾规划》</w:t>
      </w:r>
      <w:r>
        <w:rPr>
          <w:color w:val="000000" w:themeColor="text1"/>
          <w:sz w:val="32"/>
          <w:szCs w:val="32"/>
        </w:rPr>
        <w:t>《景德镇市国民经济和社会发展第十四个五年规划和二〇三五年远景目标纲要》</w:t>
      </w:r>
      <w:r>
        <w:rPr>
          <w:rFonts w:hint="eastAsia"/>
          <w:color w:val="000000" w:themeColor="text1"/>
          <w:sz w:val="32"/>
          <w:szCs w:val="32"/>
        </w:rPr>
        <w:t>等精神</w:t>
      </w:r>
      <w:r>
        <w:rPr>
          <w:color w:val="000000" w:themeColor="text1"/>
          <w:sz w:val="32"/>
          <w:szCs w:val="32"/>
        </w:rPr>
        <w:t>，制定本规划。</w:t>
      </w:r>
    </w:p>
    <w:p w:rsidR="00321A8A" w:rsidRDefault="009905D3">
      <w:pPr>
        <w:spacing w:line="365" w:lineRule="auto"/>
        <w:ind w:firstLineChars="200" w:firstLine="640"/>
        <w:jc w:val="both"/>
        <w:rPr>
          <w:rFonts w:ascii="黑体" w:eastAsia="黑体" w:hAnsi="黑体"/>
          <w:color w:val="000000" w:themeColor="text1"/>
          <w:sz w:val="32"/>
          <w:szCs w:val="32"/>
        </w:rPr>
      </w:pPr>
      <w:bookmarkStart w:id="1" w:name="_bookmark0"/>
      <w:bookmarkStart w:id="2" w:name="一、现状与形势"/>
      <w:bookmarkEnd w:id="1"/>
      <w:bookmarkEnd w:id="2"/>
      <w:r>
        <w:rPr>
          <w:rFonts w:ascii="黑体" w:eastAsia="黑体" w:hAnsi="黑体" w:hint="eastAsia"/>
          <w:color w:val="000000" w:themeColor="text1"/>
          <w:sz w:val="32"/>
          <w:szCs w:val="32"/>
        </w:rPr>
        <w:t>一、现状与形势</w:t>
      </w:r>
    </w:p>
    <w:p w:rsidR="00321A8A" w:rsidRDefault="009905D3">
      <w:pPr>
        <w:spacing w:line="365" w:lineRule="auto"/>
        <w:ind w:firstLineChars="200" w:firstLine="643"/>
        <w:jc w:val="both"/>
        <w:rPr>
          <w:rFonts w:ascii="楷体" w:eastAsia="楷体" w:hAnsi="楷体"/>
          <w:b/>
          <w:color w:val="000000" w:themeColor="text1"/>
          <w:sz w:val="32"/>
          <w:szCs w:val="32"/>
        </w:rPr>
      </w:pPr>
      <w:bookmarkStart w:id="3" w:name="（一）“十三五”期间我省防灾减灾工作进展与成效"/>
      <w:bookmarkStart w:id="4" w:name="_bookmark1"/>
      <w:bookmarkEnd w:id="3"/>
      <w:bookmarkEnd w:id="4"/>
      <w:r>
        <w:rPr>
          <w:rFonts w:ascii="楷体" w:eastAsia="楷体" w:hAnsi="楷体"/>
          <w:b/>
          <w:color w:val="000000" w:themeColor="text1"/>
          <w:sz w:val="32"/>
          <w:szCs w:val="32"/>
        </w:rPr>
        <w:t>（一）“十三五”</w:t>
      </w:r>
      <w:r w:rsidRPr="008173EE">
        <w:rPr>
          <w:rFonts w:ascii="楷体" w:eastAsia="楷体" w:hAnsi="楷体" w:hint="eastAsia"/>
          <w:b/>
          <w:sz w:val="32"/>
          <w:szCs w:val="32"/>
        </w:rPr>
        <w:t>时期</w:t>
      </w:r>
      <w:r>
        <w:rPr>
          <w:rFonts w:ascii="楷体" w:eastAsia="楷体" w:hAnsi="楷体"/>
          <w:b/>
          <w:color w:val="000000" w:themeColor="text1"/>
          <w:sz w:val="32"/>
          <w:szCs w:val="32"/>
        </w:rPr>
        <w:t>工作成效</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“十三五”期间，我</w:t>
      </w:r>
      <w:r>
        <w:rPr>
          <w:rFonts w:hint="eastAsia"/>
          <w:color w:val="000000" w:themeColor="text1"/>
          <w:sz w:val="32"/>
          <w:szCs w:val="32"/>
        </w:rPr>
        <w:t>市</w:t>
      </w:r>
      <w:r>
        <w:rPr>
          <w:color w:val="000000" w:themeColor="text1"/>
          <w:sz w:val="32"/>
          <w:szCs w:val="32"/>
        </w:rPr>
        <w:t>自然灾害多发频发，给人民群众生产生活造成严重影响。在市委、市政府坚强领导下，全市上下深入学习贯彻习近平总书记关于防灾减灾救灾重要论述，坚持人民至上、生命至上，有效应对了201</w:t>
      </w:r>
      <w:r>
        <w:rPr>
          <w:rFonts w:hint="eastAsia"/>
          <w:color w:val="000000" w:themeColor="text1"/>
          <w:sz w:val="32"/>
          <w:szCs w:val="32"/>
        </w:rPr>
        <w:t>6、2017</w:t>
      </w:r>
      <w:r>
        <w:rPr>
          <w:color w:val="000000" w:themeColor="text1"/>
          <w:sz w:val="32"/>
          <w:szCs w:val="32"/>
        </w:rPr>
        <w:t>年严重暴雨洪涝灾</w:t>
      </w:r>
      <w:r w:rsidRPr="008173EE">
        <w:rPr>
          <w:sz w:val="32"/>
          <w:szCs w:val="32"/>
        </w:rPr>
        <w:t>害</w:t>
      </w:r>
      <w:r w:rsidRPr="008173EE">
        <w:rPr>
          <w:rFonts w:hint="eastAsia"/>
          <w:sz w:val="32"/>
          <w:szCs w:val="32"/>
        </w:rPr>
        <w:t>，</w:t>
      </w:r>
      <w:r w:rsidRPr="008173EE">
        <w:rPr>
          <w:sz w:val="32"/>
          <w:szCs w:val="32"/>
        </w:rPr>
        <w:t>201</w:t>
      </w:r>
      <w:r w:rsidRPr="008173EE">
        <w:rPr>
          <w:rFonts w:hint="eastAsia"/>
          <w:sz w:val="32"/>
          <w:szCs w:val="32"/>
        </w:rPr>
        <w:t>9</w:t>
      </w:r>
      <w:r>
        <w:rPr>
          <w:color w:val="000000" w:themeColor="text1"/>
          <w:sz w:val="32"/>
          <w:szCs w:val="32"/>
        </w:rPr>
        <w:t>年全</w:t>
      </w:r>
      <w:r>
        <w:rPr>
          <w:rFonts w:hint="eastAsia"/>
          <w:color w:val="000000" w:themeColor="text1"/>
          <w:sz w:val="32"/>
          <w:szCs w:val="32"/>
        </w:rPr>
        <w:t>市</w:t>
      </w:r>
      <w:r>
        <w:rPr>
          <w:color w:val="000000" w:themeColor="text1"/>
          <w:sz w:val="32"/>
          <w:szCs w:val="32"/>
        </w:rPr>
        <w:t>大范围夏秋连旱以及2020年超历史大洪水。</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据统计，“十三五”期间，全</w:t>
      </w:r>
      <w:r>
        <w:rPr>
          <w:rFonts w:hint="eastAsia"/>
          <w:color w:val="000000" w:themeColor="text1"/>
          <w:sz w:val="32"/>
          <w:szCs w:val="32"/>
        </w:rPr>
        <w:t>市</w:t>
      </w:r>
      <w:r>
        <w:rPr>
          <w:color w:val="000000" w:themeColor="text1"/>
          <w:sz w:val="32"/>
          <w:szCs w:val="32"/>
        </w:rPr>
        <w:t>共发生洪涝、风雹、台风、干旱、低温冷冻等自然灾害</w:t>
      </w:r>
      <w:r>
        <w:rPr>
          <w:rFonts w:hint="eastAsia"/>
          <w:color w:val="000000" w:themeColor="text1"/>
          <w:sz w:val="32"/>
          <w:szCs w:val="32"/>
        </w:rPr>
        <w:t>33</w:t>
      </w:r>
      <w:r>
        <w:rPr>
          <w:color w:val="000000" w:themeColor="text1"/>
          <w:sz w:val="32"/>
          <w:szCs w:val="32"/>
        </w:rPr>
        <w:t>次，累计受灾</w:t>
      </w:r>
      <w:r>
        <w:rPr>
          <w:rFonts w:hint="eastAsia"/>
          <w:color w:val="000000" w:themeColor="text1"/>
          <w:sz w:val="32"/>
          <w:szCs w:val="32"/>
        </w:rPr>
        <w:t>276.52</w:t>
      </w:r>
      <w:r>
        <w:rPr>
          <w:color w:val="000000" w:themeColor="text1"/>
          <w:sz w:val="32"/>
          <w:szCs w:val="32"/>
        </w:rPr>
        <w:t>万人，因灾死亡（含失踪）</w:t>
      </w:r>
      <w:r>
        <w:rPr>
          <w:rFonts w:hint="eastAsia"/>
          <w:color w:val="000000" w:themeColor="text1"/>
          <w:sz w:val="32"/>
          <w:szCs w:val="32"/>
        </w:rPr>
        <w:t>10</w:t>
      </w:r>
      <w:r>
        <w:rPr>
          <w:color w:val="000000" w:themeColor="text1"/>
          <w:sz w:val="32"/>
          <w:szCs w:val="32"/>
        </w:rPr>
        <w:t>人，紧急转移安置</w:t>
      </w:r>
      <w:r>
        <w:rPr>
          <w:rFonts w:hint="eastAsia"/>
          <w:color w:val="000000" w:themeColor="text1"/>
          <w:sz w:val="32"/>
          <w:szCs w:val="32"/>
        </w:rPr>
        <w:t>37.93</w:t>
      </w:r>
      <w:r>
        <w:rPr>
          <w:color w:val="000000" w:themeColor="text1"/>
          <w:sz w:val="32"/>
          <w:szCs w:val="32"/>
        </w:rPr>
        <w:t>万人，农作物受灾</w:t>
      </w:r>
      <w:r>
        <w:rPr>
          <w:rFonts w:hint="eastAsia"/>
          <w:color w:val="000000" w:themeColor="text1"/>
          <w:sz w:val="32"/>
          <w:szCs w:val="32"/>
        </w:rPr>
        <w:t>193.37</w:t>
      </w:r>
      <w:r>
        <w:rPr>
          <w:color w:val="000000" w:themeColor="text1"/>
          <w:sz w:val="32"/>
          <w:szCs w:val="32"/>
        </w:rPr>
        <w:t>千公顷，倒损房屋</w:t>
      </w:r>
      <w:r>
        <w:rPr>
          <w:rFonts w:hint="eastAsia"/>
          <w:color w:val="000000" w:themeColor="text1"/>
          <w:sz w:val="32"/>
          <w:szCs w:val="32"/>
        </w:rPr>
        <w:t>4578</w:t>
      </w:r>
      <w:r>
        <w:rPr>
          <w:color w:val="000000" w:themeColor="text1"/>
          <w:sz w:val="32"/>
          <w:szCs w:val="32"/>
        </w:rPr>
        <w:t>间，直接经济损失</w:t>
      </w:r>
      <w:r>
        <w:rPr>
          <w:rFonts w:hint="eastAsia"/>
          <w:color w:val="000000" w:themeColor="text1"/>
          <w:sz w:val="32"/>
          <w:szCs w:val="32"/>
        </w:rPr>
        <w:t>68.11</w:t>
      </w:r>
      <w:r>
        <w:rPr>
          <w:color w:val="000000" w:themeColor="text1"/>
          <w:sz w:val="32"/>
          <w:szCs w:val="32"/>
        </w:rPr>
        <w:t>亿元。年均因灾直接经济损失占生产总值的比重和年均每百万人口因灾死亡（失踪）率分别为</w:t>
      </w:r>
      <w:r>
        <w:rPr>
          <w:rFonts w:hint="eastAsia"/>
          <w:color w:val="000000" w:themeColor="text1"/>
          <w:sz w:val="32"/>
          <w:szCs w:val="32"/>
        </w:rPr>
        <w:t>1.56</w:t>
      </w:r>
      <w:r>
        <w:rPr>
          <w:color w:val="000000" w:themeColor="text1"/>
          <w:sz w:val="32"/>
          <w:szCs w:val="32"/>
        </w:rPr>
        <w:t>%、</w:t>
      </w:r>
      <w:r>
        <w:rPr>
          <w:rFonts w:hint="eastAsia"/>
          <w:color w:val="000000" w:themeColor="text1"/>
          <w:sz w:val="32"/>
          <w:szCs w:val="32"/>
        </w:rPr>
        <w:t>1.21</w:t>
      </w:r>
      <w:r>
        <w:rPr>
          <w:color w:val="000000" w:themeColor="text1"/>
          <w:sz w:val="32"/>
          <w:szCs w:val="32"/>
        </w:rPr>
        <w:t>。市减灾委累计启动市级应急救灾Ⅳ级响应1次，Ⅲ级响应</w:t>
      </w:r>
      <w:r>
        <w:rPr>
          <w:rFonts w:hint="eastAsia"/>
          <w:color w:val="000000" w:themeColor="text1"/>
          <w:sz w:val="32"/>
          <w:szCs w:val="32"/>
        </w:rPr>
        <w:t>4</w:t>
      </w:r>
      <w:r>
        <w:rPr>
          <w:color w:val="000000" w:themeColor="text1"/>
          <w:sz w:val="32"/>
          <w:szCs w:val="32"/>
        </w:rPr>
        <w:t>次，Ⅱ级响应</w:t>
      </w:r>
      <w:r>
        <w:rPr>
          <w:rFonts w:hint="eastAsia"/>
          <w:color w:val="000000" w:themeColor="text1"/>
          <w:sz w:val="32"/>
          <w:szCs w:val="32"/>
        </w:rPr>
        <w:t>2</w:t>
      </w:r>
      <w:r>
        <w:rPr>
          <w:color w:val="000000" w:themeColor="text1"/>
          <w:sz w:val="32"/>
          <w:szCs w:val="32"/>
        </w:rPr>
        <w:t>次</w:t>
      </w:r>
      <w:r>
        <w:rPr>
          <w:rFonts w:hint="eastAsia"/>
          <w:color w:val="000000" w:themeColor="text1"/>
          <w:sz w:val="32"/>
          <w:szCs w:val="32"/>
        </w:rPr>
        <w:t>，实施171户因灾倒房重建，</w:t>
      </w:r>
      <w:r>
        <w:rPr>
          <w:color w:val="000000" w:themeColor="text1"/>
          <w:sz w:val="32"/>
          <w:szCs w:val="32"/>
        </w:rPr>
        <w:t>有力保障了</w:t>
      </w:r>
      <w:r>
        <w:rPr>
          <w:color w:val="000000" w:themeColor="text1"/>
          <w:sz w:val="32"/>
          <w:szCs w:val="32"/>
        </w:rPr>
        <w:lastRenderedPageBreak/>
        <w:t>受灾群众基本生活。</w:t>
      </w:r>
    </w:p>
    <w:p w:rsidR="00321A8A" w:rsidRDefault="009905D3">
      <w:pPr>
        <w:spacing w:line="365" w:lineRule="auto"/>
        <w:jc w:val="center"/>
        <w:rPr>
          <w:color w:val="000000" w:themeColor="text1"/>
          <w:sz w:val="32"/>
          <w:szCs w:val="32"/>
        </w:rPr>
      </w:pPr>
      <w:r>
        <w:rPr>
          <w:rFonts w:hint="eastAsia"/>
          <w:color w:val="000000" w:themeColor="text1"/>
          <w:sz w:val="32"/>
          <w:szCs w:val="32"/>
        </w:rPr>
        <w:t>表1：“十三五”主要灾情指标</w:t>
      </w:r>
    </w:p>
    <w:tbl>
      <w:tblPr>
        <w:tblW w:w="9039" w:type="dxa"/>
        <w:tblCellMar>
          <w:left w:w="0" w:type="dxa"/>
          <w:right w:w="0" w:type="dxa"/>
        </w:tblCellMar>
        <w:tblLook w:val="04A0" w:firstRow="1" w:lastRow="0" w:firstColumn="1" w:lastColumn="0" w:noHBand="0" w:noVBand="1"/>
      </w:tblPr>
      <w:tblGrid>
        <w:gridCol w:w="958"/>
        <w:gridCol w:w="1046"/>
        <w:gridCol w:w="796"/>
        <w:gridCol w:w="992"/>
        <w:gridCol w:w="992"/>
        <w:gridCol w:w="992"/>
        <w:gridCol w:w="709"/>
        <w:gridCol w:w="855"/>
        <w:gridCol w:w="1699"/>
      </w:tblGrid>
      <w:tr w:rsidR="00321A8A">
        <w:trPr>
          <w:trHeight w:val="465"/>
        </w:trPr>
        <w:tc>
          <w:tcPr>
            <w:tcW w:w="9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年份</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jc w:val="center"/>
              <w:rPr>
                <w:color w:val="000000" w:themeColor="text1"/>
                <w:sz w:val="24"/>
                <w:szCs w:val="24"/>
              </w:rPr>
            </w:pPr>
            <w:r>
              <w:rPr>
                <w:rFonts w:hint="eastAsia"/>
                <w:color w:val="000000" w:themeColor="text1"/>
                <w:sz w:val="24"/>
                <w:szCs w:val="24"/>
              </w:rPr>
              <w:t>人口受灾情况</w:t>
            </w:r>
          </w:p>
        </w:tc>
        <w:tc>
          <w:tcPr>
            <w:tcW w:w="198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6" w:type="dxa"/>
              <w:right w:w="108" w:type="dxa"/>
            </w:tcMar>
            <w:vAlign w:val="center"/>
          </w:tcPr>
          <w:p w:rsidR="00321A8A" w:rsidRDefault="009905D3">
            <w:pPr>
              <w:jc w:val="center"/>
              <w:rPr>
                <w:color w:val="000000" w:themeColor="text1"/>
                <w:sz w:val="24"/>
                <w:szCs w:val="24"/>
              </w:rPr>
            </w:pPr>
            <w:r>
              <w:rPr>
                <w:rFonts w:hint="eastAsia"/>
                <w:color w:val="000000" w:themeColor="text1"/>
                <w:sz w:val="24"/>
                <w:szCs w:val="24"/>
              </w:rPr>
              <w:t>农作物受灾情况</w:t>
            </w:r>
          </w:p>
        </w:tc>
        <w:tc>
          <w:tcPr>
            <w:tcW w:w="1564"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rsidR="00321A8A" w:rsidRDefault="009905D3">
            <w:pPr>
              <w:jc w:val="center"/>
              <w:rPr>
                <w:color w:val="000000" w:themeColor="text1"/>
                <w:sz w:val="24"/>
                <w:szCs w:val="24"/>
              </w:rPr>
            </w:pPr>
            <w:r>
              <w:rPr>
                <w:color w:val="000000" w:themeColor="text1"/>
                <w:sz w:val="24"/>
                <w:szCs w:val="24"/>
              </w:rPr>
              <w:t>房屋倒损情况</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jc w:val="center"/>
              <w:rPr>
                <w:color w:val="000000" w:themeColor="text1"/>
                <w:sz w:val="24"/>
                <w:szCs w:val="24"/>
              </w:rPr>
            </w:pPr>
            <w:r>
              <w:rPr>
                <w:rFonts w:hint="eastAsia"/>
                <w:color w:val="000000" w:themeColor="text1"/>
                <w:sz w:val="24"/>
                <w:szCs w:val="24"/>
              </w:rPr>
              <w:t>经济损失情况</w:t>
            </w:r>
          </w:p>
        </w:tc>
      </w:tr>
      <w:tr w:rsidR="00321A8A">
        <w:trPr>
          <w:trHeight w:val="1108"/>
        </w:trPr>
        <w:tc>
          <w:tcPr>
            <w:tcW w:w="959" w:type="dxa"/>
            <w:vMerge/>
            <w:tcBorders>
              <w:top w:val="single" w:sz="8" w:space="0" w:color="000000"/>
              <w:left w:val="single" w:sz="8" w:space="0" w:color="000000"/>
              <w:bottom w:val="single" w:sz="8" w:space="0" w:color="000000"/>
              <w:right w:val="single" w:sz="8" w:space="0" w:color="000000"/>
            </w:tcBorders>
            <w:vAlign w:val="center"/>
          </w:tcPr>
          <w:p w:rsidR="00321A8A" w:rsidRDefault="00321A8A">
            <w:pPr>
              <w:rPr>
                <w:color w:val="000000" w:themeColor="text1"/>
                <w:sz w:val="24"/>
                <w:szCs w:val="24"/>
              </w:rPr>
            </w:pPr>
          </w:p>
        </w:tc>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ind w:leftChars="-50" w:left="-110" w:rightChars="-50" w:right="-110"/>
              <w:jc w:val="center"/>
              <w:rPr>
                <w:color w:val="000000" w:themeColor="text1"/>
                <w:sz w:val="24"/>
                <w:szCs w:val="24"/>
              </w:rPr>
            </w:pPr>
            <w:r>
              <w:rPr>
                <w:rFonts w:hint="eastAsia"/>
                <w:color w:val="000000" w:themeColor="text1"/>
                <w:sz w:val="24"/>
                <w:szCs w:val="24"/>
              </w:rPr>
              <w:t>受灾人口</w:t>
            </w:r>
            <w:r>
              <w:rPr>
                <w:color w:val="000000" w:themeColor="text1"/>
                <w:sz w:val="24"/>
                <w:szCs w:val="24"/>
              </w:rPr>
              <w:t>(</w:t>
            </w:r>
            <w:r>
              <w:rPr>
                <w:rFonts w:hint="eastAsia"/>
                <w:color w:val="000000" w:themeColor="text1"/>
                <w:sz w:val="24"/>
                <w:szCs w:val="24"/>
              </w:rPr>
              <w:t>万人</w:t>
            </w:r>
            <w:r>
              <w:rPr>
                <w:color w:val="000000" w:themeColor="text1"/>
                <w:sz w:val="24"/>
                <w:szCs w:val="24"/>
              </w:rPr>
              <w:t>)</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ind w:leftChars="-50" w:left="-110" w:rightChars="-50" w:right="-110"/>
              <w:jc w:val="center"/>
              <w:rPr>
                <w:color w:val="000000" w:themeColor="text1"/>
                <w:sz w:val="24"/>
                <w:szCs w:val="24"/>
              </w:rPr>
            </w:pPr>
            <w:r>
              <w:rPr>
                <w:rFonts w:hint="eastAsia"/>
                <w:color w:val="000000" w:themeColor="text1"/>
                <w:sz w:val="24"/>
                <w:szCs w:val="24"/>
              </w:rPr>
              <w:t>死亡失踪人口</w:t>
            </w:r>
            <w:r>
              <w:rPr>
                <w:color w:val="000000" w:themeColor="text1"/>
                <w:sz w:val="24"/>
                <w:szCs w:val="24"/>
              </w:rPr>
              <w:t>(</w:t>
            </w:r>
            <w:r>
              <w:rPr>
                <w:rFonts w:hint="eastAsia"/>
                <w:color w:val="000000" w:themeColor="text1"/>
                <w:sz w:val="24"/>
                <w:szCs w:val="24"/>
              </w:rPr>
              <w:t>人</w:t>
            </w:r>
            <w:r>
              <w:rPr>
                <w:color w:val="000000" w:themeColor="text1"/>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ind w:leftChars="-50" w:left="-110" w:rightChars="-50" w:right="-110"/>
              <w:jc w:val="center"/>
              <w:rPr>
                <w:color w:val="000000" w:themeColor="text1"/>
                <w:sz w:val="24"/>
                <w:szCs w:val="24"/>
              </w:rPr>
            </w:pPr>
            <w:r>
              <w:rPr>
                <w:rFonts w:hint="eastAsia"/>
                <w:color w:val="000000" w:themeColor="text1"/>
                <w:sz w:val="24"/>
                <w:szCs w:val="24"/>
              </w:rPr>
              <w:t>紧急转移安置人口</w:t>
            </w:r>
          </w:p>
          <w:p w:rsidR="00321A8A" w:rsidRDefault="009905D3">
            <w:pPr>
              <w:ind w:leftChars="-50" w:left="-110" w:rightChars="-50" w:right="-110"/>
              <w:jc w:val="center"/>
              <w:rPr>
                <w:color w:val="000000" w:themeColor="text1"/>
                <w:sz w:val="24"/>
                <w:szCs w:val="24"/>
              </w:rPr>
            </w:pPr>
            <w:r>
              <w:rPr>
                <w:color w:val="000000" w:themeColor="text1"/>
                <w:sz w:val="24"/>
                <w:szCs w:val="24"/>
              </w:rPr>
              <w:t>(</w:t>
            </w:r>
            <w:r>
              <w:rPr>
                <w:rFonts w:hint="eastAsia"/>
                <w:color w:val="000000" w:themeColor="text1"/>
                <w:sz w:val="24"/>
                <w:szCs w:val="24"/>
              </w:rPr>
              <w:t>万人</w:t>
            </w:r>
            <w:r>
              <w:rPr>
                <w:color w:val="000000" w:themeColor="text1"/>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ind w:leftChars="-50" w:left="-110" w:rightChars="-50" w:right="-110"/>
              <w:jc w:val="center"/>
              <w:rPr>
                <w:color w:val="000000" w:themeColor="text1"/>
                <w:sz w:val="24"/>
                <w:szCs w:val="24"/>
              </w:rPr>
            </w:pPr>
            <w:r>
              <w:rPr>
                <w:rFonts w:hint="eastAsia"/>
                <w:color w:val="000000" w:themeColor="text1"/>
                <w:sz w:val="24"/>
                <w:szCs w:val="24"/>
              </w:rPr>
              <w:t>受灾面积</w:t>
            </w:r>
            <w:r>
              <w:rPr>
                <w:color w:val="000000" w:themeColor="text1"/>
                <w:sz w:val="24"/>
                <w:szCs w:val="24"/>
              </w:rPr>
              <w:t>(</w:t>
            </w:r>
            <w:r>
              <w:rPr>
                <w:rFonts w:hint="eastAsia"/>
                <w:color w:val="000000" w:themeColor="text1"/>
                <w:sz w:val="24"/>
                <w:szCs w:val="24"/>
              </w:rPr>
              <w:t>千公顷</w:t>
            </w:r>
            <w:r>
              <w:rPr>
                <w:color w:val="000000" w:themeColor="text1"/>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ind w:leftChars="-50" w:left="-110" w:rightChars="-50" w:right="-110"/>
              <w:jc w:val="center"/>
              <w:rPr>
                <w:color w:val="000000" w:themeColor="text1"/>
                <w:sz w:val="24"/>
                <w:szCs w:val="24"/>
              </w:rPr>
            </w:pPr>
            <w:r>
              <w:rPr>
                <w:rFonts w:hint="eastAsia"/>
                <w:color w:val="000000" w:themeColor="text1"/>
                <w:sz w:val="24"/>
                <w:szCs w:val="24"/>
              </w:rPr>
              <w:t>绝收面积</w:t>
            </w:r>
            <w:r>
              <w:rPr>
                <w:color w:val="000000" w:themeColor="text1"/>
                <w:sz w:val="24"/>
                <w:szCs w:val="24"/>
              </w:rPr>
              <w:t>(</w:t>
            </w:r>
            <w:r>
              <w:rPr>
                <w:rFonts w:hint="eastAsia"/>
                <w:color w:val="000000" w:themeColor="text1"/>
                <w:sz w:val="24"/>
                <w:szCs w:val="24"/>
              </w:rPr>
              <w:t>千公顷</w:t>
            </w:r>
            <w:r>
              <w:rPr>
                <w:color w:val="000000" w:themeColor="text1"/>
                <w:sz w:val="24"/>
                <w:szCs w:val="24"/>
              </w:rPr>
              <w:t>)</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ind w:leftChars="-50" w:left="-110" w:rightChars="-50" w:right="-110"/>
              <w:jc w:val="center"/>
              <w:rPr>
                <w:color w:val="000000" w:themeColor="text1"/>
                <w:sz w:val="24"/>
                <w:szCs w:val="24"/>
              </w:rPr>
            </w:pPr>
            <w:r>
              <w:rPr>
                <w:rFonts w:hint="eastAsia"/>
                <w:color w:val="000000" w:themeColor="text1"/>
                <w:sz w:val="24"/>
                <w:szCs w:val="24"/>
              </w:rPr>
              <w:t>倒房间数</w:t>
            </w:r>
            <w:r>
              <w:rPr>
                <w:color w:val="000000" w:themeColor="text1"/>
                <w:sz w:val="24"/>
                <w:szCs w:val="24"/>
              </w:rPr>
              <w:t>(</w:t>
            </w:r>
            <w:r>
              <w:rPr>
                <w:rFonts w:hint="eastAsia"/>
                <w:color w:val="000000" w:themeColor="text1"/>
                <w:sz w:val="24"/>
                <w:szCs w:val="24"/>
              </w:rPr>
              <w:t>间</w:t>
            </w:r>
            <w:r>
              <w:rPr>
                <w:color w:val="000000" w:themeColor="text1"/>
                <w:sz w:val="24"/>
                <w:szCs w:val="24"/>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ind w:leftChars="-50" w:left="-110" w:rightChars="-50" w:right="-110"/>
              <w:jc w:val="center"/>
              <w:rPr>
                <w:color w:val="000000" w:themeColor="text1"/>
                <w:sz w:val="24"/>
                <w:szCs w:val="24"/>
              </w:rPr>
            </w:pPr>
            <w:r>
              <w:rPr>
                <w:rFonts w:hint="eastAsia"/>
                <w:color w:val="000000" w:themeColor="text1"/>
                <w:sz w:val="24"/>
                <w:szCs w:val="24"/>
              </w:rPr>
              <w:t>严重损房间数</w:t>
            </w:r>
          </w:p>
          <w:p w:rsidR="00321A8A" w:rsidRDefault="009905D3">
            <w:pPr>
              <w:ind w:leftChars="-50" w:left="-110" w:rightChars="-50" w:right="-110"/>
              <w:jc w:val="center"/>
              <w:rPr>
                <w:color w:val="000000" w:themeColor="text1"/>
                <w:sz w:val="24"/>
                <w:szCs w:val="24"/>
              </w:rPr>
            </w:pPr>
            <w:r>
              <w:rPr>
                <w:color w:val="000000" w:themeColor="text1"/>
                <w:sz w:val="24"/>
                <w:szCs w:val="24"/>
              </w:rPr>
              <w:t>(</w:t>
            </w:r>
            <w:r>
              <w:rPr>
                <w:rFonts w:hint="eastAsia"/>
                <w:color w:val="000000" w:themeColor="text1"/>
                <w:sz w:val="24"/>
                <w:szCs w:val="24"/>
              </w:rPr>
              <w:t>间</w:t>
            </w:r>
            <w:r>
              <w:rPr>
                <w:color w:val="000000" w:themeColor="text1"/>
                <w:sz w:val="24"/>
                <w:szCs w:val="24"/>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ind w:leftChars="-50" w:left="-110" w:rightChars="-50" w:right="-110"/>
              <w:jc w:val="center"/>
              <w:rPr>
                <w:color w:val="000000" w:themeColor="text1"/>
                <w:sz w:val="24"/>
                <w:szCs w:val="24"/>
              </w:rPr>
            </w:pPr>
            <w:r>
              <w:rPr>
                <w:rFonts w:hint="eastAsia"/>
                <w:color w:val="000000" w:themeColor="text1"/>
                <w:sz w:val="24"/>
                <w:szCs w:val="24"/>
              </w:rPr>
              <w:t>直接经济损失</w:t>
            </w:r>
            <w:r>
              <w:rPr>
                <w:color w:val="000000" w:themeColor="text1"/>
                <w:sz w:val="24"/>
                <w:szCs w:val="24"/>
              </w:rPr>
              <w:t>(</w:t>
            </w:r>
            <w:r>
              <w:rPr>
                <w:rFonts w:hint="eastAsia"/>
                <w:color w:val="000000" w:themeColor="text1"/>
                <w:sz w:val="24"/>
                <w:szCs w:val="24"/>
              </w:rPr>
              <w:t>亿元</w:t>
            </w:r>
            <w:r>
              <w:rPr>
                <w:color w:val="000000" w:themeColor="text1"/>
                <w:sz w:val="24"/>
                <w:szCs w:val="24"/>
              </w:rPr>
              <w:t>)</w:t>
            </w:r>
          </w:p>
        </w:tc>
      </w:tr>
      <w:tr w:rsidR="00321A8A">
        <w:trPr>
          <w:trHeight w:val="332"/>
        </w:trPr>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color w:val="000000" w:themeColor="text1"/>
                <w:sz w:val="24"/>
                <w:szCs w:val="24"/>
              </w:rPr>
              <w:t>2016</w:t>
            </w:r>
            <w:r>
              <w:rPr>
                <w:rFonts w:hint="eastAsia"/>
                <w:color w:val="000000" w:themeColor="text1"/>
                <w:sz w:val="24"/>
                <w:szCs w:val="24"/>
              </w:rPr>
              <w:t>年</w:t>
            </w:r>
          </w:p>
        </w:tc>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74.87</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jc w:val="center"/>
              <w:rPr>
                <w:color w:val="000000" w:themeColor="text1"/>
                <w:sz w:val="24"/>
                <w:szCs w:val="24"/>
              </w:rPr>
            </w:pPr>
            <w:r>
              <w:rPr>
                <w:rFonts w:hint="eastAsia"/>
                <w:color w:val="000000" w:themeColor="text1"/>
                <w:sz w:val="24"/>
                <w:szCs w:val="24"/>
              </w:rPr>
              <w:t>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12.68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35.75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4.84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429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475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ind w:firstLineChars="200" w:firstLine="480"/>
              <w:rPr>
                <w:color w:val="000000" w:themeColor="text1"/>
                <w:sz w:val="24"/>
                <w:szCs w:val="24"/>
              </w:rPr>
            </w:pPr>
            <w:r>
              <w:rPr>
                <w:rFonts w:hint="eastAsia"/>
                <w:color w:val="000000" w:themeColor="text1"/>
                <w:sz w:val="24"/>
                <w:szCs w:val="24"/>
              </w:rPr>
              <w:t>20.69</w:t>
            </w:r>
          </w:p>
        </w:tc>
      </w:tr>
      <w:tr w:rsidR="00321A8A">
        <w:trPr>
          <w:trHeight w:val="332"/>
        </w:trPr>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color w:val="000000" w:themeColor="text1"/>
                <w:sz w:val="24"/>
                <w:szCs w:val="24"/>
              </w:rPr>
              <w:t>2017</w:t>
            </w:r>
            <w:r>
              <w:rPr>
                <w:rFonts w:hint="eastAsia"/>
                <w:color w:val="000000" w:themeColor="text1"/>
                <w:sz w:val="24"/>
                <w:szCs w:val="24"/>
              </w:rPr>
              <w:t>年</w:t>
            </w:r>
          </w:p>
        </w:tc>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53.53</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jc w:val="center"/>
              <w:rPr>
                <w:color w:val="000000" w:themeColor="text1"/>
                <w:sz w:val="24"/>
                <w:szCs w:val="24"/>
              </w:rPr>
            </w:pPr>
            <w:r>
              <w:rPr>
                <w:rFonts w:hint="eastAsia"/>
                <w:color w:val="000000" w:themeColor="text1"/>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10.14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36.18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2.88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145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ind w:firstLineChars="200" w:firstLine="480"/>
              <w:rPr>
                <w:color w:val="000000" w:themeColor="text1"/>
                <w:sz w:val="24"/>
                <w:szCs w:val="24"/>
              </w:rPr>
            </w:pPr>
            <w:r>
              <w:rPr>
                <w:rFonts w:hint="eastAsia"/>
                <w:color w:val="000000" w:themeColor="text1"/>
                <w:sz w:val="24"/>
                <w:szCs w:val="24"/>
              </w:rPr>
              <w:t>9.03</w:t>
            </w:r>
          </w:p>
        </w:tc>
      </w:tr>
      <w:tr w:rsidR="00321A8A">
        <w:trPr>
          <w:trHeight w:val="558"/>
        </w:trPr>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color w:val="000000" w:themeColor="text1"/>
                <w:sz w:val="24"/>
                <w:szCs w:val="24"/>
              </w:rPr>
              <w:t>2018</w:t>
            </w:r>
            <w:r>
              <w:rPr>
                <w:rFonts w:hint="eastAsia"/>
                <w:color w:val="000000" w:themeColor="text1"/>
                <w:sz w:val="24"/>
                <w:szCs w:val="24"/>
              </w:rPr>
              <w:t>年</w:t>
            </w:r>
          </w:p>
        </w:tc>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47.76</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jc w:val="center"/>
              <w:rPr>
                <w:color w:val="000000" w:themeColor="text1"/>
                <w:sz w:val="24"/>
                <w:szCs w:val="24"/>
              </w:rPr>
            </w:pPr>
            <w:r>
              <w:rPr>
                <w:rFonts w:hint="eastAsia"/>
                <w:color w:val="000000" w:themeColor="text1"/>
                <w:sz w:val="24"/>
                <w:szCs w:val="24"/>
              </w:rPr>
              <w:t>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3.95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36.87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1.82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67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48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ind w:firstLineChars="200" w:firstLine="480"/>
              <w:rPr>
                <w:color w:val="000000" w:themeColor="text1"/>
                <w:sz w:val="24"/>
                <w:szCs w:val="24"/>
              </w:rPr>
            </w:pPr>
            <w:r>
              <w:rPr>
                <w:rFonts w:hint="eastAsia"/>
                <w:color w:val="000000" w:themeColor="text1"/>
                <w:sz w:val="24"/>
                <w:szCs w:val="24"/>
              </w:rPr>
              <w:t>5.54</w:t>
            </w:r>
          </w:p>
        </w:tc>
      </w:tr>
      <w:tr w:rsidR="00321A8A">
        <w:trPr>
          <w:trHeight w:val="332"/>
        </w:trPr>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color w:val="000000" w:themeColor="text1"/>
                <w:sz w:val="24"/>
                <w:szCs w:val="24"/>
              </w:rPr>
              <w:t>2019</w:t>
            </w:r>
            <w:r>
              <w:rPr>
                <w:rFonts w:hint="eastAsia"/>
                <w:color w:val="000000" w:themeColor="text1"/>
                <w:sz w:val="24"/>
                <w:szCs w:val="24"/>
              </w:rPr>
              <w:t>年</w:t>
            </w:r>
          </w:p>
        </w:tc>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42.3</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jc w:val="center"/>
              <w:rPr>
                <w:color w:val="000000" w:themeColor="text1"/>
                <w:sz w:val="24"/>
                <w:szCs w:val="24"/>
              </w:rPr>
            </w:pPr>
            <w:r>
              <w:rPr>
                <w:rFonts w:hint="eastAsia"/>
                <w:color w:val="000000" w:themeColor="text1"/>
                <w:sz w:val="24"/>
                <w:szCs w:val="24"/>
              </w:rPr>
              <w:t>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1.35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33.54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0.86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106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ind w:firstLineChars="200" w:firstLine="480"/>
              <w:rPr>
                <w:color w:val="000000" w:themeColor="text1"/>
                <w:sz w:val="24"/>
                <w:szCs w:val="24"/>
              </w:rPr>
            </w:pPr>
            <w:r>
              <w:rPr>
                <w:rFonts w:hint="eastAsia"/>
                <w:color w:val="000000" w:themeColor="text1"/>
                <w:sz w:val="24"/>
                <w:szCs w:val="24"/>
              </w:rPr>
              <w:t>5.89</w:t>
            </w:r>
          </w:p>
        </w:tc>
      </w:tr>
      <w:tr w:rsidR="00321A8A">
        <w:trPr>
          <w:trHeight w:val="534"/>
        </w:trPr>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color w:val="000000" w:themeColor="text1"/>
                <w:sz w:val="24"/>
                <w:szCs w:val="24"/>
              </w:rPr>
              <w:t>2020</w:t>
            </w:r>
            <w:r>
              <w:rPr>
                <w:rFonts w:hint="eastAsia"/>
                <w:color w:val="000000" w:themeColor="text1"/>
                <w:sz w:val="24"/>
                <w:szCs w:val="24"/>
              </w:rPr>
              <w:t>年</w:t>
            </w:r>
          </w:p>
        </w:tc>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58.06</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jc w:val="center"/>
              <w:rPr>
                <w:color w:val="000000" w:themeColor="text1"/>
                <w:sz w:val="24"/>
                <w:szCs w:val="24"/>
              </w:rPr>
            </w:pPr>
            <w:r>
              <w:rPr>
                <w:rFonts w:hint="eastAsia"/>
                <w:color w:val="000000" w:themeColor="text1"/>
                <w:sz w:val="24"/>
                <w:szCs w:val="24"/>
              </w:rPr>
              <w:t>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9.81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51.03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6.43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1029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rFonts w:hint="eastAsia"/>
                <w:color w:val="000000" w:themeColor="text1"/>
                <w:sz w:val="24"/>
                <w:szCs w:val="24"/>
              </w:rPr>
              <w:t>2157</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ind w:firstLineChars="200" w:firstLine="480"/>
              <w:rPr>
                <w:color w:val="000000" w:themeColor="text1"/>
                <w:sz w:val="24"/>
                <w:szCs w:val="24"/>
              </w:rPr>
            </w:pPr>
            <w:r>
              <w:rPr>
                <w:rFonts w:hint="eastAsia"/>
                <w:color w:val="000000" w:themeColor="text1"/>
                <w:sz w:val="24"/>
                <w:szCs w:val="24"/>
              </w:rPr>
              <w:t>26.96</w:t>
            </w:r>
          </w:p>
        </w:tc>
      </w:tr>
      <w:tr w:rsidR="00321A8A">
        <w:trPr>
          <w:trHeight w:val="332"/>
        </w:trPr>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9905D3">
            <w:pPr>
              <w:rPr>
                <w:color w:val="000000" w:themeColor="text1"/>
                <w:sz w:val="24"/>
                <w:szCs w:val="24"/>
              </w:rPr>
            </w:pPr>
            <w:r>
              <w:rPr>
                <w:color w:val="000000" w:themeColor="text1"/>
                <w:sz w:val="24"/>
                <w:szCs w:val="24"/>
              </w:rPr>
              <w:t>合计</w:t>
            </w:r>
          </w:p>
        </w:tc>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321A8A">
            <w:pPr>
              <w:rPr>
                <w:color w:val="000000" w:themeColor="text1"/>
                <w:sz w:val="24"/>
                <w:szCs w:val="24"/>
              </w:rPr>
            </w:pPr>
            <w:r>
              <w:rPr>
                <w:color w:val="000000" w:themeColor="text1"/>
                <w:sz w:val="24"/>
                <w:szCs w:val="24"/>
              </w:rPr>
              <w:fldChar w:fldCharType="begin"/>
            </w:r>
            <w:r w:rsidR="009905D3">
              <w:rPr>
                <w:color w:val="000000" w:themeColor="text1"/>
                <w:sz w:val="24"/>
                <w:szCs w:val="24"/>
              </w:rPr>
              <w:instrText xml:space="preserve"> =SUM(ABOVE) </w:instrText>
            </w:r>
            <w:r>
              <w:rPr>
                <w:color w:val="000000" w:themeColor="text1"/>
                <w:sz w:val="24"/>
                <w:szCs w:val="24"/>
              </w:rPr>
              <w:fldChar w:fldCharType="separate"/>
            </w:r>
            <w:r w:rsidR="009905D3">
              <w:rPr>
                <w:color w:val="000000" w:themeColor="text1"/>
                <w:sz w:val="24"/>
                <w:szCs w:val="24"/>
              </w:rPr>
              <w:t>276.52</w:t>
            </w:r>
            <w:r>
              <w:rPr>
                <w:color w:val="000000" w:themeColor="text1"/>
                <w:sz w:val="24"/>
                <w:szCs w:val="24"/>
              </w:rPr>
              <w:fldChar w:fldCharType="end"/>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321A8A">
            <w:pPr>
              <w:jc w:val="center"/>
              <w:rPr>
                <w:color w:val="000000" w:themeColor="text1"/>
                <w:sz w:val="24"/>
                <w:szCs w:val="24"/>
              </w:rPr>
            </w:pPr>
            <w:r>
              <w:rPr>
                <w:color w:val="000000" w:themeColor="text1"/>
                <w:sz w:val="24"/>
                <w:szCs w:val="24"/>
              </w:rPr>
              <w:fldChar w:fldCharType="begin"/>
            </w:r>
            <w:r w:rsidR="009905D3">
              <w:rPr>
                <w:color w:val="000000" w:themeColor="text1"/>
                <w:sz w:val="24"/>
                <w:szCs w:val="24"/>
              </w:rPr>
              <w:instrText xml:space="preserve"> =SUM(ABOVE) </w:instrText>
            </w:r>
            <w:r>
              <w:rPr>
                <w:color w:val="000000" w:themeColor="text1"/>
                <w:sz w:val="24"/>
                <w:szCs w:val="24"/>
              </w:rPr>
              <w:fldChar w:fldCharType="separate"/>
            </w:r>
            <w:r w:rsidR="009905D3">
              <w:rPr>
                <w:color w:val="000000" w:themeColor="text1"/>
                <w:sz w:val="24"/>
                <w:szCs w:val="24"/>
              </w:rPr>
              <w:t>10</w:t>
            </w:r>
            <w:r>
              <w:rPr>
                <w:color w:val="000000" w:themeColor="text1"/>
                <w:sz w:val="24"/>
                <w:szCs w:val="24"/>
              </w:rPr>
              <w:fldChar w:fldCharType="end"/>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321A8A">
            <w:pPr>
              <w:rPr>
                <w:color w:val="000000" w:themeColor="text1"/>
                <w:sz w:val="24"/>
                <w:szCs w:val="24"/>
              </w:rPr>
            </w:pPr>
            <w:r>
              <w:rPr>
                <w:color w:val="000000" w:themeColor="text1"/>
                <w:sz w:val="24"/>
                <w:szCs w:val="24"/>
              </w:rPr>
              <w:fldChar w:fldCharType="begin"/>
            </w:r>
            <w:r w:rsidR="009905D3">
              <w:rPr>
                <w:color w:val="000000" w:themeColor="text1"/>
                <w:sz w:val="24"/>
                <w:szCs w:val="24"/>
              </w:rPr>
              <w:instrText xml:space="preserve"> =SUM(ABOVE) </w:instrText>
            </w:r>
            <w:r>
              <w:rPr>
                <w:color w:val="000000" w:themeColor="text1"/>
                <w:sz w:val="24"/>
                <w:szCs w:val="24"/>
              </w:rPr>
              <w:fldChar w:fldCharType="separate"/>
            </w:r>
            <w:r w:rsidR="009905D3">
              <w:rPr>
                <w:color w:val="000000" w:themeColor="text1"/>
                <w:sz w:val="24"/>
                <w:szCs w:val="24"/>
              </w:rPr>
              <w:t>37.93</w:t>
            </w:r>
            <w:r>
              <w:rPr>
                <w:color w:val="000000" w:themeColor="text1"/>
                <w:sz w:val="24"/>
                <w:szCs w:val="24"/>
              </w:rPr>
              <w:fldChar w:fldCharType="end"/>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321A8A">
            <w:pPr>
              <w:rPr>
                <w:color w:val="000000" w:themeColor="text1"/>
                <w:sz w:val="24"/>
                <w:szCs w:val="24"/>
              </w:rPr>
            </w:pPr>
            <w:r>
              <w:rPr>
                <w:color w:val="000000" w:themeColor="text1"/>
                <w:sz w:val="24"/>
                <w:szCs w:val="24"/>
              </w:rPr>
              <w:fldChar w:fldCharType="begin"/>
            </w:r>
            <w:r w:rsidR="009905D3">
              <w:rPr>
                <w:color w:val="000000" w:themeColor="text1"/>
                <w:sz w:val="24"/>
                <w:szCs w:val="24"/>
              </w:rPr>
              <w:instrText xml:space="preserve"> =SUM(ABOVE) </w:instrText>
            </w:r>
            <w:r>
              <w:rPr>
                <w:color w:val="000000" w:themeColor="text1"/>
                <w:sz w:val="24"/>
                <w:szCs w:val="24"/>
              </w:rPr>
              <w:fldChar w:fldCharType="separate"/>
            </w:r>
            <w:r w:rsidR="009905D3">
              <w:rPr>
                <w:color w:val="000000" w:themeColor="text1"/>
                <w:sz w:val="24"/>
                <w:szCs w:val="24"/>
              </w:rPr>
              <w:t>193.37</w:t>
            </w:r>
            <w:r>
              <w:rPr>
                <w:color w:val="000000" w:themeColor="text1"/>
                <w:sz w:val="24"/>
                <w:szCs w:val="24"/>
              </w:rPr>
              <w:fldChar w:fldCharType="end"/>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321A8A">
            <w:pPr>
              <w:rPr>
                <w:color w:val="000000" w:themeColor="text1"/>
                <w:sz w:val="24"/>
                <w:szCs w:val="24"/>
              </w:rPr>
            </w:pPr>
            <w:r>
              <w:rPr>
                <w:color w:val="000000" w:themeColor="text1"/>
                <w:sz w:val="24"/>
                <w:szCs w:val="24"/>
              </w:rPr>
              <w:fldChar w:fldCharType="begin"/>
            </w:r>
            <w:r w:rsidR="009905D3">
              <w:rPr>
                <w:color w:val="000000" w:themeColor="text1"/>
                <w:sz w:val="24"/>
                <w:szCs w:val="24"/>
              </w:rPr>
              <w:instrText xml:space="preserve"> =SUM(ABOVE) </w:instrText>
            </w:r>
            <w:r>
              <w:rPr>
                <w:color w:val="000000" w:themeColor="text1"/>
                <w:sz w:val="24"/>
                <w:szCs w:val="24"/>
              </w:rPr>
              <w:fldChar w:fldCharType="separate"/>
            </w:r>
            <w:r w:rsidR="009905D3">
              <w:rPr>
                <w:color w:val="000000" w:themeColor="text1"/>
                <w:sz w:val="24"/>
                <w:szCs w:val="24"/>
              </w:rPr>
              <w:t>16.83</w:t>
            </w:r>
            <w:r>
              <w:rPr>
                <w:color w:val="000000" w:themeColor="text1"/>
                <w:sz w:val="24"/>
                <w:szCs w:val="24"/>
              </w:rPr>
              <w:fldChar w:fldCharType="end"/>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321A8A">
            <w:pPr>
              <w:rPr>
                <w:color w:val="000000" w:themeColor="text1"/>
                <w:sz w:val="24"/>
                <w:szCs w:val="24"/>
              </w:rPr>
            </w:pPr>
            <w:r>
              <w:rPr>
                <w:color w:val="000000" w:themeColor="text1"/>
                <w:sz w:val="24"/>
                <w:szCs w:val="24"/>
              </w:rPr>
              <w:fldChar w:fldCharType="begin"/>
            </w:r>
            <w:r w:rsidR="009905D3">
              <w:rPr>
                <w:color w:val="000000" w:themeColor="text1"/>
                <w:sz w:val="24"/>
                <w:szCs w:val="24"/>
              </w:rPr>
              <w:instrText xml:space="preserve"> =SUM(ABOVE) </w:instrText>
            </w:r>
            <w:r>
              <w:rPr>
                <w:color w:val="000000" w:themeColor="text1"/>
                <w:sz w:val="24"/>
                <w:szCs w:val="24"/>
              </w:rPr>
              <w:fldChar w:fldCharType="separate"/>
            </w:r>
            <w:r w:rsidR="009905D3">
              <w:rPr>
                <w:color w:val="000000" w:themeColor="text1"/>
                <w:sz w:val="24"/>
                <w:szCs w:val="24"/>
              </w:rPr>
              <w:t>1647</w:t>
            </w:r>
            <w:r>
              <w:rPr>
                <w:color w:val="000000" w:themeColor="text1"/>
                <w:sz w:val="24"/>
                <w:szCs w:val="24"/>
              </w:rPr>
              <w:fldChar w:fldCharType="end"/>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321A8A">
            <w:pPr>
              <w:rPr>
                <w:color w:val="000000" w:themeColor="text1"/>
                <w:sz w:val="24"/>
                <w:szCs w:val="24"/>
              </w:rPr>
            </w:pPr>
            <w:r>
              <w:rPr>
                <w:color w:val="000000" w:themeColor="text1"/>
                <w:sz w:val="24"/>
                <w:szCs w:val="24"/>
              </w:rPr>
              <w:fldChar w:fldCharType="begin"/>
            </w:r>
            <w:r w:rsidR="009905D3">
              <w:rPr>
                <w:color w:val="000000" w:themeColor="text1"/>
                <w:sz w:val="24"/>
                <w:szCs w:val="24"/>
              </w:rPr>
              <w:instrText xml:space="preserve"> =SUM(ABOVE) </w:instrText>
            </w:r>
            <w:r>
              <w:rPr>
                <w:color w:val="000000" w:themeColor="text1"/>
                <w:sz w:val="24"/>
                <w:szCs w:val="24"/>
              </w:rPr>
              <w:fldChar w:fldCharType="separate"/>
            </w:r>
            <w:r w:rsidR="009905D3">
              <w:rPr>
                <w:color w:val="000000" w:themeColor="text1"/>
                <w:sz w:val="24"/>
                <w:szCs w:val="24"/>
              </w:rPr>
              <w:t>2931</w:t>
            </w:r>
            <w:r>
              <w:rPr>
                <w:color w:val="000000" w:themeColor="text1"/>
                <w:sz w:val="24"/>
                <w:szCs w:val="24"/>
              </w:rPr>
              <w:fldChar w:fldCharType="end"/>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6" w:type="dxa"/>
              <w:right w:w="108" w:type="dxa"/>
            </w:tcMar>
            <w:vAlign w:val="center"/>
          </w:tcPr>
          <w:p w:rsidR="00321A8A" w:rsidRDefault="00321A8A">
            <w:pPr>
              <w:ind w:firstLineChars="200" w:firstLine="480"/>
              <w:rPr>
                <w:color w:val="000000" w:themeColor="text1"/>
                <w:sz w:val="24"/>
                <w:szCs w:val="24"/>
              </w:rPr>
            </w:pPr>
            <w:r>
              <w:rPr>
                <w:color w:val="000000" w:themeColor="text1"/>
                <w:sz w:val="24"/>
                <w:szCs w:val="24"/>
              </w:rPr>
              <w:fldChar w:fldCharType="begin"/>
            </w:r>
            <w:r w:rsidR="009905D3">
              <w:rPr>
                <w:color w:val="000000" w:themeColor="text1"/>
                <w:sz w:val="24"/>
                <w:szCs w:val="24"/>
              </w:rPr>
              <w:instrText xml:space="preserve"> =SUM(ABOVE) </w:instrText>
            </w:r>
            <w:r>
              <w:rPr>
                <w:color w:val="000000" w:themeColor="text1"/>
                <w:sz w:val="24"/>
                <w:szCs w:val="24"/>
              </w:rPr>
              <w:fldChar w:fldCharType="separate"/>
            </w:r>
            <w:r w:rsidR="009905D3">
              <w:rPr>
                <w:color w:val="000000" w:themeColor="text1"/>
                <w:sz w:val="24"/>
                <w:szCs w:val="24"/>
              </w:rPr>
              <w:t>68.11</w:t>
            </w:r>
            <w:r>
              <w:rPr>
                <w:color w:val="000000" w:themeColor="text1"/>
                <w:sz w:val="24"/>
                <w:szCs w:val="24"/>
              </w:rPr>
              <w:fldChar w:fldCharType="end"/>
            </w:r>
          </w:p>
        </w:tc>
      </w:tr>
    </w:tbl>
    <w:p w:rsidR="00321A8A" w:rsidRDefault="009905D3">
      <w:pPr>
        <w:spacing w:line="365" w:lineRule="auto"/>
        <w:ind w:firstLineChars="200" w:firstLine="643"/>
        <w:jc w:val="both"/>
        <w:rPr>
          <w:color w:val="000000" w:themeColor="text1"/>
          <w:sz w:val="32"/>
          <w:szCs w:val="32"/>
        </w:rPr>
      </w:pPr>
      <w:r>
        <w:rPr>
          <w:rFonts w:hint="eastAsia"/>
          <w:b/>
          <w:color w:val="000000" w:themeColor="text1"/>
          <w:sz w:val="32"/>
          <w:szCs w:val="32"/>
        </w:rPr>
        <w:t>1.</w:t>
      </w:r>
      <w:r>
        <w:rPr>
          <w:b/>
          <w:color w:val="000000" w:themeColor="text1"/>
          <w:sz w:val="32"/>
          <w:szCs w:val="32"/>
        </w:rPr>
        <w:t>防灾减灾体制机制成功转变。</w:t>
      </w:r>
      <w:r>
        <w:rPr>
          <w:color w:val="000000" w:themeColor="text1"/>
          <w:sz w:val="32"/>
          <w:szCs w:val="32"/>
        </w:rPr>
        <w:t>以机构改革为契机，全面组建市县</w:t>
      </w:r>
      <w:r>
        <w:rPr>
          <w:rFonts w:hint="eastAsia"/>
          <w:color w:val="000000" w:themeColor="text1"/>
          <w:sz w:val="32"/>
          <w:szCs w:val="32"/>
        </w:rPr>
        <w:t>两</w:t>
      </w:r>
      <w:r>
        <w:rPr>
          <w:color w:val="000000" w:themeColor="text1"/>
          <w:sz w:val="32"/>
          <w:szCs w:val="32"/>
        </w:rPr>
        <w:t>级应急管理部门，承接“</w:t>
      </w:r>
      <w:r>
        <w:rPr>
          <w:rFonts w:hint="eastAsia"/>
          <w:color w:val="000000" w:themeColor="text1"/>
          <w:sz w:val="32"/>
          <w:szCs w:val="32"/>
        </w:rPr>
        <w:t>一</w:t>
      </w:r>
      <w:r>
        <w:rPr>
          <w:color w:val="000000" w:themeColor="text1"/>
          <w:sz w:val="32"/>
          <w:szCs w:val="32"/>
        </w:rPr>
        <w:t>委三部”职能（减灾委员会、防汛抗旱指挥部、森林防灭火指挥部、抗震救灾指挥部），</w:t>
      </w:r>
      <w:r>
        <w:rPr>
          <w:rFonts w:hint="eastAsia"/>
          <w:color w:val="000000" w:themeColor="text1"/>
          <w:sz w:val="32"/>
          <w:szCs w:val="32"/>
        </w:rPr>
        <w:t>基本建成具备防灾、减灾、救灾、指挥、救援、监管、执法、保障等职能，分工明晰、运转高效的机构职能体系，实现应急管理从应急资源分散管理向应急救援统一指挥、联合响应转变，</w:t>
      </w:r>
      <w:r>
        <w:rPr>
          <w:color w:val="000000" w:themeColor="text1"/>
          <w:sz w:val="32"/>
          <w:szCs w:val="32"/>
        </w:rPr>
        <w:t>历史性地改变了以往“九龙治水”的局面。全面加强党委、政府领导，将自然灾害防治、防灾减灾救灾纳入市县高质量发展考评体系和各级党政教育教学内容。建立完善</w:t>
      </w:r>
      <w:r>
        <w:rPr>
          <w:rFonts w:hint="eastAsia"/>
          <w:color w:val="000000" w:themeColor="text1"/>
          <w:sz w:val="32"/>
          <w:szCs w:val="32"/>
        </w:rPr>
        <w:t>市</w:t>
      </w:r>
      <w:r>
        <w:rPr>
          <w:color w:val="000000" w:themeColor="text1"/>
          <w:sz w:val="32"/>
          <w:szCs w:val="32"/>
        </w:rPr>
        <w:t>减灾委工作制度和自然灾害防治联席会议制度。健全完善风险防控、监测预警、会商研判、分级响应、协调联动、灾后救助、恢复重建、调查评估、监督考核等工作机制，有效增强防灾减灾救灾工作的系统性、整体性、协同性。</w:t>
      </w:r>
    </w:p>
    <w:p w:rsidR="00321A8A" w:rsidRDefault="009905D3">
      <w:pPr>
        <w:spacing w:line="365" w:lineRule="auto"/>
        <w:ind w:firstLineChars="200" w:firstLine="643"/>
        <w:jc w:val="both"/>
        <w:rPr>
          <w:color w:val="000000" w:themeColor="text1"/>
          <w:sz w:val="32"/>
          <w:szCs w:val="32"/>
        </w:rPr>
      </w:pPr>
      <w:r>
        <w:rPr>
          <w:rFonts w:hint="eastAsia"/>
          <w:b/>
          <w:color w:val="000000" w:themeColor="text1"/>
          <w:sz w:val="32"/>
          <w:szCs w:val="32"/>
        </w:rPr>
        <w:lastRenderedPageBreak/>
        <w:t>2.</w:t>
      </w:r>
      <w:r>
        <w:rPr>
          <w:b/>
          <w:color w:val="000000" w:themeColor="text1"/>
          <w:sz w:val="32"/>
          <w:szCs w:val="32"/>
        </w:rPr>
        <w:t>政策法规</w:t>
      </w:r>
      <w:r>
        <w:rPr>
          <w:rFonts w:hint="eastAsia"/>
          <w:b/>
          <w:color w:val="000000" w:themeColor="text1"/>
          <w:sz w:val="32"/>
          <w:szCs w:val="32"/>
        </w:rPr>
        <w:t>体系更加健全</w:t>
      </w:r>
      <w:r>
        <w:rPr>
          <w:b/>
          <w:color w:val="000000" w:themeColor="text1"/>
          <w:sz w:val="32"/>
          <w:szCs w:val="32"/>
        </w:rPr>
        <w:t>。</w:t>
      </w:r>
      <w:r>
        <w:rPr>
          <w:color w:val="000000" w:themeColor="text1"/>
          <w:sz w:val="32"/>
          <w:szCs w:val="32"/>
        </w:rPr>
        <w:t>制定出台《关于推进防灾减灾救灾体制机制改革的实施意见》。依据省自然灾害救助补助标准，形成以灾后应急救助、因灾死亡人员抚慰、过渡期救助、倒房重建、旱灾临时救助和冬春生活救助等系列精细化救助体系。</w:t>
      </w:r>
      <w:r>
        <w:rPr>
          <w:rFonts w:hint="eastAsia"/>
          <w:color w:val="000000" w:themeColor="text1"/>
          <w:sz w:val="32"/>
          <w:szCs w:val="32"/>
        </w:rPr>
        <w:t>实施</w:t>
      </w:r>
      <w:r>
        <w:rPr>
          <w:color w:val="000000" w:themeColor="text1"/>
          <w:sz w:val="32"/>
          <w:szCs w:val="32"/>
        </w:rPr>
        <w:t>《政策性农房保险实施方案》，推动我市农房保险全面铺开。</w:t>
      </w:r>
      <w:r>
        <w:rPr>
          <w:rFonts w:hint="eastAsia"/>
          <w:color w:val="000000" w:themeColor="text1"/>
          <w:sz w:val="32"/>
        </w:rPr>
        <w:t>修订</w:t>
      </w:r>
      <w:r>
        <w:rPr>
          <w:color w:val="000000" w:themeColor="text1"/>
          <w:sz w:val="32"/>
        </w:rPr>
        <w:t>实施自然灾害救助、防汛抗旱、突发地质灾害、森林火灾、地震、气象等</w:t>
      </w:r>
      <w:r>
        <w:rPr>
          <w:rFonts w:hint="eastAsia"/>
          <w:color w:val="000000" w:themeColor="text1"/>
          <w:sz w:val="32"/>
        </w:rPr>
        <w:t>市</w:t>
      </w:r>
      <w:r>
        <w:rPr>
          <w:color w:val="000000" w:themeColor="text1"/>
          <w:sz w:val="32"/>
        </w:rPr>
        <w:t>级专项应急预案，</w:t>
      </w:r>
      <w:r>
        <w:rPr>
          <w:rFonts w:hint="eastAsia"/>
          <w:color w:val="000000" w:themeColor="text1"/>
          <w:sz w:val="32"/>
          <w:szCs w:val="32"/>
        </w:rPr>
        <w:t>各县（市、区）及市各有关职能部门均制定了总体应急预案、专项应急预案和部门应急预案</w:t>
      </w:r>
      <w:r>
        <w:rPr>
          <w:rFonts w:hint="eastAsia"/>
          <w:color w:val="000000" w:themeColor="text1"/>
          <w:sz w:val="32"/>
        </w:rPr>
        <w:t>，</w:t>
      </w:r>
      <w:r>
        <w:rPr>
          <w:rFonts w:hint="eastAsia"/>
          <w:color w:val="000000" w:themeColor="text1"/>
          <w:sz w:val="32"/>
          <w:szCs w:val="32"/>
        </w:rPr>
        <w:t>不断加强预案演练评估，有效提升各类应急预案的针对性、实用性和可操作性，全市预案体系建设基本实现了“纵向到底、横向到边、辐射到点”。</w:t>
      </w:r>
    </w:p>
    <w:p w:rsidR="00321A8A" w:rsidRDefault="009905D3">
      <w:pPr>
        <w:spacing w:line="365" w:lineRule="auto"/>
        <w:ind w:firstLineChars="200" w:firstLine="643"/>
        <w:jc w:val="both"/>
        <w:rPr>
          <w:color w:val="000000" w:themeColor="text1"/>
          <w:sz w:val="32"/>
          <w:szCs w:val="32"/>
        </w:rPr>
      </w:pPr>
      <w:r>
        <w:rPr>
          <w:rFonts w:hint="eastAsia"/>
          <w:b/>
          <w:color w:val="000000" w:themeColor="text1"/>
          <w:sz w:val="32"/>
          <w:szCs w:val="32"/>
        </w:rPr>
        <w:t>3.</w:t>
      </w:r>
      <w:r>
        <w:rPr>
          <w:b/>
          <w:color w:val="000000" w:themeColor="text1"/>
          <w:sz w:val="32"/>
          <w:szCs w:val="32"/>
        </w:rPr>
        <w:t>应急救援</w:t>
      </w:r>
      <w:r>
        <w:rPr>
          <w:rFonts w:hint="eastAsia"/>
          <w:b/>
          <w:color w:val="000000" w:themeColor="text1"/>
          <w:sz w:val="32"/>
          <w:szCs w:val="32"/>
        </w:rPr>
        <w:t>能力不断</w:t>
      </w:r>
      <w:r>
        <w:rPr>
          <w:b/>
          <w:color w:val="000000" w:themeColor="text1"/>
          <w:sz w:val="32"/>
          <w:szCs w:val="32"/>
        </w:rPr>
        <w:t>增强。</w:t>
      </w:r>
      <w:r>
        <w:rPr>
          <w:rFonts w:hint="eastAsia"/>
          <w:color w:val="000000" w:themeColor="text1"/>
          <w:sz w:val="32"/>
          <w:szCs w:val="32"/>
        </w:rPr>
        <w:t>多元应急救援队伍持续壮大，我市应急救援队伍近百</w:t>
      </w:r>
      <w:r>
        <w:rPr>
          <w:color w:val="000000" w:themeColor="text1"/>
          <w:sz w:val="32"/>
          <w:szCs w:val="32"/>
        </w:rPr>
        <w:t>支</w:t>
      </w:r>
      <w:r>
        <w:rPr>
          <w:rFonts w:hint="eastAsia"/>
          <w:color w:val="000000" w:themeColor="text1"/>
          <w:sz w:val="32"/>
          <w:szCs w:val="32"/>
        </w:rPr>
        <w:t>、</w:t>
      </w:r>
      <w:r>
        <w:rPr>
          <w:color w:val="000000" w:themeColor="text1"/>
          <w:sz w:val="32"/>
          <w:szCs w:val="32"/>
        </w:rPr>
        <w:t>2000余人</w:t>
      </w:r>
      <w:r>
        <w:rPr>
          <w:rFonts w:hint="eastAsia"/>
          <w:color w:val="000000" w:themeColor="text1"/>
          <w:sz w:val="32"/>
          <w:szCs w:val="32"/>
        </w:rPr>
        <w:t>，</w:t>
      </w:r>
      <w:r>
        <w:rPr>
          <w:color w:val="000000" w:themeColor="text1"/>
          <w:sz w:val="32"/>
          <w:szCs w:val="32"/>
        </w:rPr>
        <w:t>其中社会应急救援队伍</w:t>
      </w:r>
      <w:r>
        <w:rPr>
          <w:rFonts w:hint="eastAsia"/>
          <w:color w:val="000000" w:themeColor="text1"/>
          <w:sz w:val="32"/>
          <w:szCs w:val="32"/>
        </w:rPr>
        <w:t>19支</w:t>
      </w:r>
      <w:r>
        <w:rPr>
          <w:color w:val="000000" w:themeColor="text1"/>
          <w:sz w:val="32"/>
          <w:szCs w:val="32"/>
        </w:rPr>
        <w:t>。</w:t>
      </w:r>
      <w:r>
        <w:rPr>
          <w:rFonts w:hint="eastAsia"/>
          <w:color w:val="000000" w:themeColor="text1"/>
          <w:sz w:val="32"/>
          <w:szCs w:val="32"/>
        </w:rPr>
        <w:t>整合基础救援力量，努力构建以消防力量为主体的基层应急力量，深入推进多种形式消防力量“四联”工作，着力搭建“消防+环卫”灭火救援联动模式，典型做法</w:t>
      </w:r>
      <w:r w:rsidRPr="008173EE">
        <w:rPr>
          <w:rFonts w:hint="eastAsia"/>
          <w:sz w:val="32"/>
          <w:szCs w:val="32"/>
        </w:rPr>
        <w:t>在全省推广运用</w:t>
      </w:r>
      <w:r>
        <w:rPr>
          <w:rFonts w:hint="eastAsia"/>
          <w:color w:val="000000" w:themeColor="text1"/>
          <w:sz w:val="32"/>
          <w:szCs w:val="32"/>
        </w:rPr>
        <w:t>。建设</w:t>
      </w:r>
      <w:r>
        <w:rPr>
          <w:color w:val="000000" w:themeColor="text1"/>
          <w:sz w:val="32"/>
          <w:szCs w:val="32"/>
        </w:rPr>
        <w:t>完成地震监测应急指挥平台</w:t>
      </w:r>
      <w:r>
        <w:rPr>
          <w:rFonts w:hint="eastAsia"/>
          <w:color w:val="000000" w:themeColor="text1"/>
          <w:sz w:val="32"/>
          <w:szCs w:val="32"/>
        </w:rPr>
        <w:t>，</w:t>
      </w:r>
      <w:r>
        <w:rPr>
          <w:color w:val="000000" w:themeColor="text1"/>
          <w:sz w:val="32"/>
          <w:szCs w:val="32"/>
        </w:rPr>
        <w:t>全</w:t>
      </w:r>
      <w:r>
        <w:rPr>
          <w:rFonts w:hint="eastAsia"/>
          <w:color w:val="000000" w:themeColor="text1"/>
          <w:sz w:val="32"/>
          <w:szCs w:val="32"/>
        </w:rPr>
        <w:t>市</w:t>
      </w:r>
      <w:r>
        <w:rPr>
          <w:color w:val="000000" w:themeColor="text1"/>
          <w:sz w:val="32"/>
          <w:szCs w:val="32"/>
        </w:rPr>
        <w:t>地震监测能力达到ML</w:t>
      </w:r>
      <w:r>
        <w:rPr>
          <w:rFonts w:hint="eastAsia"/>
          <w:color w:val="000000" w:themeColor="text1"/>
          <w:sz w:val="32"/>
          <w:szCs w:val="32"/>
        </w:rPr>
        <w:t>2.0</w:t>
      </w:r>
      <w:r>
        <w:rPr>
          <w:color w:val="000000" w:themeColor="text1"/>
          <w:sz w:val="32"/>
          <w:szCs w:val="32"/>
        </w:rPr>
        <w:t>级</w:t>
      </w:r>
      <w:r>
        <w:rPr>
          <w:rFonts w:hint="eastAsia"/>
          <w:color w:val="000000" w:themeColor="text1"/>
          <w:sz w:val="32"/>
          <w:szCs w:val="32"/>
        </w:rPr>
        <w:t>。</w:t>
      </w:r>
      <w:r>
        <w:rPr>
          <w:color w:val="000000" w:themeColor="text1"/>
          <w:sz w:val="32"/>
          <w:szCs w:val="32"/>
        </w:rPr>
        <w:t>水利、自然资源、林业、气象等部门广泛开展水旱灾害、地质灾害、森林火灾等监测预警联动协作，主要灾害监测预警系统基本形成。</w:t>
      </w:r>
    </w:p>
    <w:p w:rsidR="00321A8A" w:rsidRDefault="009905D3">
      <w:pPr>
        <w:spacing w:line="365" w:lineRule="auto"/>
        <w:ind w:firstLineChars="200" w:firstLine="643"/>
        <w:jc w:val="both"/>
        <w:rPr>
          <w:color w:val="000000" w:themeColor="text1"/>
          <w:sz w:val="32"/>
          <w:szCs w:val="32"/>
        </w:rPr>
      </w:pPr>
      <w:r>
        <w:rPr>
          <w:rFonts w:hint="eastAsia"/>
          <w:b/>
          <w:color w:val="000000" w:themeColor="text1"/>
          <w:sz w:val="32"/>
          <w:szCs w:val="32"/>
        </w:rPr>
        <w:t>4.</w:t>
      </w:r>
      <w:r>
        <w:rPr>
          <w:b/>
          <w:color w:val="000000" w:themeColor="text1"/>
          <w:sz w:val="32"/>
          <w:szCs w:val="32"/>
        </w:rPr>
        <w:t>自然灾害防治工程有序推进。</w:t>
      </w:r>
      <w:r>
        <w:rPr>
          <w:color w:val="000000" w:themeColor="text1"/>
          <w:sz w:val="32"/>
          <w:szCs w:val="32"/>
        </w:rPr>
        <w:t>印发《</w:t>
      </w:r>
      <w:r>
        <w:rPr>
          <w:rFonts w:hint="eastAsia"/>
          <w:color w:val="000000" w:themeColor="text1"/>
          <w:sz w:val="32"/>
          <w:szCs w:val="32"/>
        </w:rPr>
        <w:t>景德镇市</w:t>
      </w:r>
      <w:r>
        <w:rPr>
          <w:color w:val="000000" w:themeColor="text1"/>
          <w:sz w:val="32"/>
          <w:szCs w:val="32"/>
        </w:rPr>
        <w:t>自然灾害防治能力建设工作方案》，积极推进“九项重点工程”</w:t>
      </w:r>
      <w:r>
        <w:rPr>
          <w:color w:val="000000" w:themeColor="text1"/>
          <w:sz w:val="32"/>
          <w:szCs w:val="32"/>
        </w:rPr>
        <w:lastRenderedPageBreak/>
        <w:t>建设。</w:t>
      </w:r>
      <w:r>
        <w:rPr>
          <w:rFonts w:ascii="仿宋_GB2312" w:eastAsia="仿宋_GB2312" w:hAnsi="仿宋_GB2312" w:cs="仿宋_GB2312" w:hint="eastAsia"/>
          <w:color w:val="000000" w:themeColor="text1"/>
          <w:sz w:val="32"/>
          <w:szCs w:val="32"/>
        </w:rPr>
        <w:t>完成10条中小河流治理工程150.4km、0.72km五河治理和1座中型水库、23座小型水库实施了除险加固建设，新建大型水库1座。</w:t>
      </w:r>
      <w:r>
        <w:rPr>
          <w:color w:val="000000" w:themeColor="text1"/>
          <w:sz w:val="32"/>
          <w:szCs w:val="32"/>
        </w:rPr>
        <w:t>建成火险要素监测站</w:t>
      </w:r>
      <w:r>
        <w:rPr>
          <w:rFonts w:hint="eastAsia"/>
          <w:color w:val="000000" w:themeColor="text1"/>
          <w:sz w:val="32"/>
          <w:szCs w:val="32"/>
        </w:rPr>
        <w:t>2</w:t>
      </w:r>
      <w:r>
        <w:rPr>
          <w:color w:val="000000" w:themeColor="text1"/>
          <w:sz w:val="32"/>
          <w:szCs w:val="32"/>
        </w:rPr>
        <w:t>个、视频监控系统</w:t>
      </w:r>
      <w:r>
        <w:rPr>
          <w:rFonts w:hint="eastAsia"/>
          <w:color w:val="000000" w:themeColor="text1"/>
          <w:sz w:val="32"/>
          <w:szCs w:val="32"/>
        </w:rPr>
        <w:t>38</w:t>
      </w:r>
      <w:r>
        <w:rPr>
          <w:color w:val="000000" w:themeColor="text1"/>
          <w:sz w:val="32"/>
          <w:szCs w:val="32"/>
        </w:rPr>
        <w:t>套、生物防火林带</w:t>
      </w:r>
      <w:r>
        <w:rPr>
          <w:rFonts w:hint="eastAsia"/>
          <w:color w:val="000000" w:themeColor="text1"/>
          <w:sz w:val="32"/>
          <w:szCs w:val="32"/>
        </w:rPr>
        <w:t>3609</w:t>
      </w:r>
      <w:r>
        <w:rPr>
          <w:color w:val="000000" w:themeColor="text1"/>
          <w:sz w:val="32"/>
          <w:szCs w:val="32"/>
        </w:rPr>
        <w:t>亩。市</w:t>
      </w:r>
      <w:r>
        <w:rPr>
          <w:rFonts w:hint="eastAsia"/>
          <w:color w:val="000000" w:themeColor="text1"/>
          <w:sz w:val="32"/>
          <w:szCs w:val="32"/>
        </w:rPr>
        <w:t>县两级</w:t>
      </w:r>
      <w:r>
        <w:rPr>
          <w:color w:val="000000" w:themeColor="text1"/>
          <w:sz w:val="32"/>
          <w:szCs w:val="32"/>
        </w:rPr>
        <w:t>救灾物资储备库建设</w:t>
      </w:r>
      <w:r>
        <w:rPr>
          <w:rFonts w:hint="eastAsia"/>
          <w:color w:val="000000" w:themeColor="text1"/>
          <w:sz w:val="32"/>
          <w:szCs w:val="32"/>
        </w:rPr>
        <w:t>有效推进，各乡镇（街道）、学校、社区等基层单位小型物资装备仓库建设进一步加快，初步形成了市-县-乡三级物资储备体系。全市常设性应急避难场所基本满足常住人口紧急避难需求。</w:t>
      </w:r>
    </w:p>
    <w:p w:rsidR="00321A8A" w:rsidRDefault="009905D3">
      <w:pPr>
        <w:spacing w:line="365" w:lineRule="auto"/>
        <w:ind w:firstLineChars="200" w:firstLine="643"/>
        <w:jc w:val="both"/>
        <w:rPr>
          <w:color w:val="000000" w:themeColor="text1"/>
          <w:sz w:val="32"/>
          <w:szCs w:val="32"/>
        </w:rPr>
      </w:pPr>
      <w:r>
        <w:rPr>
          <w:rFonts w:hint="eastAsia"/>
          <w:b/>
          <w:color w:val="000000" w:themeColor="text1"/>
          <w:sz w:val="32"/>
          <w:szCs w:val="32"/>
        </w:rPr>
        <w:t>5.基层减灾能力持续强化。</w:t>
      </w:r>
      <w:r>
        <w:rPr>
          <w:color w:val="000000" w:themeColor="text1"/>
          <w:sz w:val="32"/>
          <w:szCs w:val="32"/>
        </w:rPr>
        <w:t>建立健全“市-县-乡镇（街道）-村（居委会）”</w:t>
      </w:r>
      <w:r>
        <w:rPr>
          <w:rFonts w:hint="eastAsia"/>
          <w:color w:val="000000" w:themeColor="text1"/>
          <w:sz w:val="32"/>
          <w:szCs w:val="32"/>
        </w:rPr>
        <w:t>四</w:t>
      </w:r>
      <w:r>
        <w:rPr>
          <w:color w:val="000000" w:themeColor="text1"/>
          <w:sz w:val="32"/>
          <w:szCs w:val="32"/>
        </w:rPr>
        <w:t>级灾害信息员队伍，全市共计</w:t>
      </w:r>
      <w:r>
        <w:rPr>
          <w:rFonts w:hint="eastAsia"/>
          <w:color w:val="000000" w:themeColor="text1"/>
          <w:sz w:val="32"/>
          <w:szCs w:val="32"/>
        </w:rPr>
        <w:t>862</w:t>
      </w:r>
      <w:r>
        <w:rPr>
          <w:color w:val="000000" w:themeColor="text1"/>
          <w:sz w:val="32"/>
          <w:szCs w:val="32"/>
        </w:rPr>
        <w:t>名</w:t>
      </w:r>
      <w:r>
        <w:rPr>
          <w:rFonts w:hint="eastAsia"/>
          <w:color w:val="000000" w:themeColor="text1"/>
          <w:sz w:val="32"/>
          <w:szCs w:val="32"/>
        </w:rPr>
        <w:t>，</w:t>
      </w:r>
      <w:r>
        <w:rPr>
          <w:color w:val="000000" w:themeColor="text1"/>
          <w:sz w:val="32"/>
          <w:szCs w:val="32"/>
        </w:rPr>
        <w:t>实现灾情信息传递全覆盖。</w:t>
      </w:r>
      <w:r>
        <w:rPr>
          <w:rFonts w:hint="eastAsia"/>
          <w:color w:val="000000" w:themeColor="text1"/>
          <w:sz w:val="32"/>
          <w:szCs w:val="32"/>
        </w:rPr>
        <w:t>整合多方资源、各种力量，大力推进综合减灾示范社区创建工作，“十三五”期间，我市共有8个社区被评为“全国综合减灾示范社区”，23个社区被评为“全省综合减灾示范社区”，1个乡镇（街道）被评为“全省综合减灾示范乡镇（街道）”。</w:t>
      </w:r>
    </w:p>
    <w:p w:rsidR="00321A8A" w:rsidRDefault="009905D3">
      <w:pPr>
        <w:spacing w:line="365" w:lineRule="auto"/>
        <w:ind w:firstLineChars="200" w:firstLine="643"/>
        <w:jc w:val="both"/>
        <w:rPr>
          <w:color w:val="000000" w:themeColor="text1"/>
          <w:sz w:val="32"/>
          <w:szCs w:val="32"/>
        </w:rPr>
      </w:pPr>
      <w:r>
        <w:rPr>
          <w:rFonts w:hint="eastAsia"/>
          <w:b/>
          <w:color w:val="000000" w:themeColor="text1"/>
          <w:sz w:val="32"/>
          <w:szCs w:val="32"/>
        </w:rPr>
        <w:t>6.</w:t>
      </w:r>
      <w:r>
        <w:rPr>
          <w:b/>
          <w:color w:val="000000" w:themeColor="text1"/>
          <w:sz w:val="32"/>
          <w:szCs w:val="32"/>
        </w:rPr>
        <w:t>科普宣传教育广泛深入。</w:t>
      </w:r>
      <w:r>
        <w:rPr>
          <w:color w:val="000000" w:themeColor="text1"/>
          <w:sz w:val="32"/>
          <w:szCs w:val="32"/>
        </w:rPr>
        <w:t>以</w:t>
      </w:r>
      <w:r>
        <w:rPr>
          <w:rFonts w:hint="eastAsia"/>
          <w:color w:val="000000" w:themeColor="text1"/>
          <w:sz w:val="32"/>
          <w:szCs w:val="32"/>
        </w:rPr>
        <w:t>开展“防灾减灾日”</w:t>
      </w:r>
      <w:r>
        <w:rPr>
          <w:color w:val="000000" w:themeColor="text1"/>
          <w:sz w:val="32"/>
          <w:szCs w:val="32"/>
        </w:rPr>
        <w:t>“国际减灾日”“世界气象日”</w:t>
      </w:r>
      <w:r>
        <w:rPr>
          <w:rFonts w:hint="eastAsia"/>
          <w:color w:val="000000" w:themeColor="text1"/>
          <w:sz w:val="32"/>
          <w:szCs w:val="32"/>
        </w:rPr>
        <w:t>等为抓手，通过举行大型现场宣传活动、开展主题教育、专题讲座等方式，大力宣传防灾减灾法律法规和方针政策，普及推广防灾减灾知识和技能，开展宣传教育和演练活动近千场，培训覆盖近百万余人次，大力提高广大市民防灾减灾意识和自救互救技能，营造了良好的社会氛围。2017年5月，我市选派的科普志愿者，代表江西省参加了首届全国防震减灾科普讲解大</w:t>
      </w:r>
      <w:r>
        <w:rPr>
          <w:rFonts w:hint="eastAsia"/>
          <w:color w:val="000000" w:themeColor="text1"/>
          <w:sz w:val="32"/>
          <w:szCs w:val="32"/>
        </w:rPr>
        <w:lastRenderedPageBreak/>
        <w:t>赛，荣获全国二等奖和最佳口才奖；2020年，再获全国三等奖。</w:t>
      </w:r>
    </w:p>
    <w:p w:rsidR="00321A8A" w:rsidRDefault="009905D3">
      <w:pPr>
        <w:spacing w:line="365" w:lineRule="auto"/>
        <w:ind w:firstLineChars="200" w:firstLine="643"/>
        <w:jc w:val="both"/>
        <w:rPr>
          <w:rFonts w:ascii="楷体" w:eastAsia="楷体" w:hAnsi="楷体"/>
          <w:b/>
          <w:color w:val="000000" w:themeColor="text1"/>
          <w:sz w:val="32"/>
          <w:szCs w:val="32"/>
        </w:rPr>
      </w:pPr>
      <w:bookmarkStart w:id="5" w:name="（二）“十四五”时期我省防灾减灾工作面临的挑战"/>
      <w:bookmarkStart w:id="6" w:name="_bookmark2"/>
      <w:bookmarkEnd w:id="5"/>
      <w:bookmarkEnd w:id="6"/>
      <w:r>
        <w:rPr>
          <w:rFonts w:ascii="楷体" w:eastAsia="楷体" w:hAnsi="楷体"/>
          <w:b/>
          <w:color w:val="000000" w:themeColor="text1"/>
          <w:sz w:val="32"/>
          <w:szCs w:val="32"/>
        </w:rPr>
        <w:t>（二）“十四五”时期面临的挑战</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我</w:t>
      </w:r>
      <w:r>
        <w:rPr>
          <w:rFonts w:hint="eastAsia"/>
          <w:color w:val="000000" w:themeColor="text1"/>
          <w:sz w:val="32"/>
          <w:szCs w:val="32"/>
        </w:rPr>
        <w:t>市</w:t>
      </w:r>
      <w:r>
        <w:rPr>
          <w:color w:val="000000" w:themeColor="text1"/>
          <w:sz w:val="32"/>
          <w:szCs w:val="32"/>
        </w:rPr>
        <w:t>自然灾害较为严重，灾害种类多，洪涝灾害突出，发生频率较高，造成损失较大。当前和今后一个时期，自然灾害形势仍然复杂严峻，我市防灾减灾救灾工作面临诸多挑战。</w:t>
      </w:r>
    </w:p>
    <w:p w:rsidR="00321A8A" w:rsidRDefault="009905D3">
      <w:pPr>
        <w:spacing w:line="365" w:lineRule="auto"/>
        <w:ind w:firstLineChars="200" w:firstLine="643"/>
        <w:jc w:val="both"/>
        <w:rPr>
          <w:color w:val="000000" w:themeColor="text1"/>
          <w:sz w:val="32"/>
          <w:szCs w:val="32"/>
        </w:rPr>
      </w:pPr>
      <w:r>
        <w:rPr>
          <w:rFonts w:hint="eastAsia"/>
          <w:b/>
          <w:color w:val="000000" w:themeColor="text1"/>
          <w:sz w:val="32"/>
          <w:szCs w:val="32"/>
        </w:rPr>
        <w:t>1.</w:t>
      </w:r>
      <w:r>
        <w:rPr>
          <w:b/>
          <w:color w:val="000000" w:themeColor="text1"/>
          <w:sz w:val="32"/>
          <w:szCs w:val="32"/>
        </w:rPr>
        <w:t>自然灾害</w:t>
      </w:r>
      <w:r>
        <w:rPr>
          <w:rFonts w:hint="eastAsia"/>
          <w:b/>
          <w:color w:val="000000" w:themeColor="text1"/>
          <w:sz w:val="32"/>
          <w:szCs w:val="32"/>
        </w:rPr>
        <w:t>形势复杂严峻</w:t>
      </w:r>
      <w:r>
        <w:rPr>
          <w:b/>
          <w:color w:val="000000" w:themeColor="text1"/>
          <w:sz w:val="32"/>
          <w:szCs w:val="32"/>
        </w:rPr>
        <w:t>。</w:t>
      </w:r>
      <w:r>
        <w:rPr>
          <w:rFonts w:hint="eastAsia"/>
          <w:color w:val="000000" w:themeColor="text1"/>
          <w:sz w:val="32"/>
          <w:szCs w:val="32"/>
        </w:rPr>
        <w:t>我市是江西省四大主要暴雨区之一，自然灾害发生率仍然较高，严重洪涝以及干旱、风雹、低温雨雪冰冻、滑坡、泥石流等自然灾害时有发生，在全球气候变化和人类活动等因素影响下，</w:t>
      </w:r>
      <w:r>
        <w:rPr>
          <w:color w:val="000000" w:themeColor="text1"/>
          <w:sz w:val="32"/>
          <w:szCs w:val="32"/>
        </w:rPr>
        <w:t>极端天气事件明显增多，</w:t>
      </w:r>
      <w:r>
        <w:rPr>
          <w:rFonts w:hint="eastAsia"/>
          <w:color w:val="000000" w:themeColor="text1"/>
          <w:sz w:val="32"/>
          <w:szCs w:val="32"/>
        </w:rPr>
        <w:t>未来我市自然灾害风险的系统性、复杂性、突发性等特征仍然突出，灾害严重程度可能继续加深。</w:t>
      </w:r>
    </w:p>
    <w:p w:rsidR="00321A8A" w:rsidRDefault="009905D3">
      <w:pPr>
        <w:spacing w:line="365" w:lineRule="auto"/>
        <w:ind w:firstLineChars="200" w:firstLine="643"/>
        <w:jc w:val="both"/>
        <w:rPr>
          <w:color w:val="000000" w:themeColor="text1"/>
          <w:sz w:val="32"/>
          <w:szCs w:val="32"/>
        </w:rPr>
      </w:pPr>
      <w:r>
        <w:rPr>
          <w:rFonts w:hint="eastAsia"/>
          <w:b/>
          <w:color w:val="000000" w:themeColor="text1"/>
          <w:sz w:val="32"/>
          <w:szCs w:val="32"/>
        </w:rPr>
        <w:t>2.</w:t>
      </w:r>
      <w:r>
        <w:rPr>
          <w:b/>
          <w:color w:val="000000" w:themeColor="text1"/>
          <w:sz w:val="32"/>
          <w:szCs w:val="32"/>
        </w:rPr>
        <w:t>体制机制</w:t>
      </w:r>
      <w:r>
        <w:rPr>
          <w:rFonts w:hint="eastAsia"/>
          <w:b/>
          <w:color w:val="000000" w:themeColor="text1"/>
          <w:sz w:val="32"/>
          <w:szCs w:val="32"/>
        </w:rPr>
        <w:t>仍需</w:t>
      </w:r>
      <w:r>
        <w:rPr>
          <w:b/>
          <w:color w:val="000000" w:themeColor="text1"/>
          <w:sz w:val="32"/>
          <w:szCs w:val="32"/>
        </w:rPr>
        <w:t>完善。</w:t>
      </w:r>
      <w:r>
        <w:rPr>
          <w:color w:val="000000" w:themeColor="text1"/>
          <w:sz w:val="32"/>
          <w:szCs w:val="32"/>
        </w:rPr>
        <w:t>防灾减灾救灾体制机制还没有完全理顺，减灾委统筹协调作用发挥还不够充分，重大灾害风险多部门会商和协同防控、重大灾害处置跨部门应急联动、信息共享等工作机制还不够健全，“防”与“救”的责任链条尚需进一步厘清。救灾物资储备管理职能和调运机制还需完善，社会力量和市场机制作用尚未充分发挥，灾害评估工作机制尚不健全。</w:t>
      </w:r>
    </w:p>
    <w:p w:rsidR="00321A8A" w:rsidRDefault="009905D3">
      <w:pPr>
        <w:spacing w:line="365" w:lineRule="auto"/>
        <w:ind w:firstLineChars="200" w:firstLine="643"/>
        <w:jc w:val="both"/>
        <w:rPr>
          <w:color w:val="000000" w:themeColor="text1"/>
          <w:sz w:val="32"/>
          <w:szCs w:val="32"/>
        </w:rPr>
      </w:pPr>
      <w:r>
        <w:rPr>
          <w:rFonts w:hint="eastAsia"/>
          <w:b/>
          <w:color w:val="000000" w:themeColor="text1"/>
          <w:sz w:val="32"/>
          <w:szCs w:val="32"/>
        </w:rPr>
        <w:t>3.</w:t>
      </w:r>
      <w:r>
        <w:rPr>
          <w:b/>
          <w:color w:val="000000" w:themeColor="text1"/>
          <w:sz w:val="32"/>
          <w:szCs w:val="32"/>
        </w:rPr>
        <w:t>基层基础力量仍然薄弱。</w:t>
      </w:r>
      <w:r>
        <w:rPr>
          <w:color w:val="000000" w:themeColor="text1"/>
          <w:sz w:val="32"/>
          <w:szCs w:val="32"/>
        </w:rPr>
        <w:t>基层应急管理任务重、人手不足</w:t>
      </w:r>
      <w:r>
        <w:rPr>
          <w:rFonts w:hint="eastAsia"/>
          <w:color w:val="000000" w:themeColor="text1"/>
          <w:sz w:val="32"/>
          <w:szCs w:val="32"/>
        </w:rPr>
        <w:t>、</w:t>
      </w:r>
      <w:r>
        <w:rPr>
          <w:color w:val="000000" w:themeColor="text1"/>
          <w:sz w:val="32"/>
          <w:szCs w:val="32"/>
        </w:rPr>
        <w:t>装备简陋等问题突出，灾害防治联动工作机制不顺畅、权责不清晰问题普遍存在。社区灾害风险隐患防控</w:t>
      </w:r>
      <w:r>
        <w:rPr>
          <w:color w:val="000000" w:themeColor="text1"/>
          <w:sz w:val="32"/>
          <w:szCs w:val="32"/>
        </w:rPr>
        <w:lastRenderedPageBreak/>
        <w:t>“网格化”管理尚未全面推开，灾情报送不够及时准确，预警信息传递“最后一公里”问题没有得到有效解决。</w:t>
      </w:r>
    </w:p>
    <w:p w:rsidR="00321A8A" w:rsidRDefault="009905D3">
      <w:pPr>
        <w:spacing w:line="365" w:lineRule="auto"/>
        <w:ind w:firstLineChars="200" w:firstLine="643"/>
        <w:jc w:val="both"/>
        <w:rPr>
          <w:rFonts w:ascii="楷体" w:eastAsia="楷体" w:hAnsi="楷体"/>
          <w:b/>
          <w:color w:val="000000" w:themeColor="text1"/>
          <w:sz w:val="32"/>
          <w:szCs w:val="32"/>
        </w:rPr>
      </w:pPr>
      <w:bookmarkStart w:id="7" w:name="_bookmark3"/>
      <w:bookmarkStart w:id="8" w:name="（三）“十四五”时期我省防灾减灾事业发展机遇"/>
      <w:bookmarkEnd w:id="7"/>
      <w:bookmarkEnd w:id="8"/>
      <w:r>
        <w:rPr>
          <w:rFonts w:ascii="楷体" w:eastAsia="楷体" w:hAnsi="楷体"/>
          <w:b/>
          <w:color w:val="000000" w:themeColor="text1"/>
          <w:sz w:val="32"/>
          <w:szCs w:val="32"/>
        </w:rPr>
        <w:t>（三）“十四五”时期的发展机遇</w:t>
      </w:r>
    </w:p>
    <w:p w:rsidR="00321A8A" w:rsidRDefault="009905D3">
      <w:pPr>
        <w:spacing w:line="365" w:lineRule="auto"/>
        <w:ind w:firstLineChars="200" w:firstLine="640"/>
        <w:jc w:val="both"/>
        <w:rPr>
          <w:color w:val="000000" w:themeColor="text1"/>
          <w:sz w:val="32"/>
          <w:szCs w:val="32"/>
        </w:rPr>
      </w:pPr>
      <w:r>
        <w:rPr>
          <w:rFonts w:hint="eastAsia"/>
          <w:color w:val="000000" w:themeColor="text1"/>
          <w:sz w:val="32"/>
          <w:szCs w:val="32"/>
        </w:rPr>
        <w:t>“大安全”理念对防灾减灾事业提出新定义。习近平总书记就坚持系统思维构建大安全格局提出了更高要求，新时期，防灾减灾事业发展需要全面落实总体国家安全观，坚持底线思维和风险闭环管控，在保障国家安全、经济安全和人民群众生命安全的大安全格局中全新谋划防灾减灾事业发展新定位，全面统筹发展和安全，以高水平防灾安全保障经济社会高质量发展，在高质量发展中促进防灾安全保障水平提升。“大安全、大应急、大减灾”的应急管理体系实现重构式完善，应急管理体系和能力现代化建设全面启动。</w:t>
      </w:r>
    </w:p>
    <w:p w:rsidR="00321A8A" w:rsidRDefault="009905D3">
      <w:pPr>
        <w:spacing w:line="365" w:lineRule="auto"/>
        <w:ind w:firstLineChars="200" w:firstLine="640"/>
        <w:jc w:val="both"/>
        <w:rPr>
          <w:color w:val="000000" w:themeColor="text1"/>
          <w:sz w:val="32"/>
          <w:szCs w:val="32"/>
        </w:rPr>
      </w:pPr>
      <w:r>
        <w:rPr>
          <w:rFonts w:hint="eastAsia"/>
          <w:color w:val="000000" w:themeColor="text1"/>
          <w:sz w:val="32"/>
          <w:szCs w:val="32"/>
        </w:rPr>
        <w:t>“大发展”背景对防灾减灾服务提出新要求。</w:t>
      </w:r>
      <w:r>
        <w:rPr>
          <w:color w:val="000000" w:themeColor="text1"/>
          <w:sz w:val="32"/>
          <w:szCs w:val="32"/>
        </w:rPr>
        <w:t>我市经济连年高速发展，交通、通信、电力等城乡基础设施明显改善，区域性整体贫困和群众绝对贫困问题得到历史性解决，这为我</w:t>
      </w:r>
      <w:r>
        <w:rPr>
          <w:rFonts w:hint="eastAsia"/>
          <w:color w:val="000000" w:themeColor="text1"/>
          <w:sz w:val="32"/>
          <w:szCs w:val="32"/>
        </w:rPr>
        <w:t>市</w:t>
      </w:r>
      <w:r>
        <w:rPr>
          <w:color w:val="000000" w:themeColor="text1"/>
          <w:sz w:val="32"/>
          <w:szCs w:val="32"/>
        </w:rPr>
        <w:t>综合防灾减灾基础设施和人防物防工程建设提供了坚实基础</w:t>
      </w:r>
      <w:r>
        <w:rPr>
          <w:rFonts w:hint="eastAsia"/>
          <w:color w:val="000000" w:themeColor="text1"/>
          <w:sz w:val="32"/>
          <w:szCs w:val="32"/>
        </w:rPr>
        <w:t>，</w:t>
      </w:r>
      <w:r>
        <w:rPr>
          <w:color w:val="000000" w:themeColor="text1"/>
          <w:sz w:val="32"/>
          <w:szCs w:val="32"/>
        </w:rPr>
        <w:t>同时也对</w:t>
      </w:r>
      <w:r>
        <w:rPr>
          <w:rFonts w:hint="eastAsia"/>
          <w:color w:val="000000" w:themeColor="text1"/>
          <w:sz w:val="32"/>
          <w:szCs w:val="32"/>
        </w:rPr>
        <w:t>防灾减灾社会治理和公共服务都提出更高要求。新型智慧城市、韧性城市、安全发展示范城市、美丽乡村等新发展行动的实施推进，呼唤更加安全可靠、人本实用的防灾减灾服务新形态、产品模式，灾害监测预警和风险评估服务能力和水平亟待提升，以满足人民群众日益迫切的安全感和获得感需要。</w:t>
      </w:r>
    </w:p>
    <w:p w:rsidR="00321A8A" w:rsidRDefault="009905D3">
      <w:pPr>
        <w:spacing w:line="365" w:lineRule="auto"/>
        <w:ind w:firstLineChars="200" w:firstLine="640"/>
        <w:jc w:val="both"/>
        <w:rPr>
          <w:color w:val="000000" w:themeColor="text1"/>
          <w:sz w:val="32"/>
          <w:szCs w:val="32"/>
        </w:rPr>
      </w:pPr>
      <w:r>
        <w:rPr>
          <w:rFonts w:hint="eastAsia"/>
          <w:color w:val="000000" w:themeColor="text1"/>
          <w:sz w:val="32"/>
          <w:szCs w:val="32"/>
        </w:rPr>
        <w:lastRenderedPageBreak/>
        <w:t>“大数据”时代对防灾减灾转型提出新方向。</w:t>
      </w:r>
      <w:r>
        <w:rPr>
          <w:color w:val="000000" w:themeColor="text1"/>
          <w:sz w:val="32"/>
          <w:szCs w:val="32"/>
        </w:rPr>
        <w:t>5G、人工智能、工业互联网、物联网等新型基础设施建设逐步释放科技红利，为以信息化推进应急管理现代化提供有力技术支撑。特别是融合天空地一体化综合观测、大数据与云计算、高效数值模拟、全球导航卫星系统与移动通讯、智能化传感器、虚拟现实等高新技术，必将大幅提升监测预警、风险评估、隐患治理、应急装备、应急通信、辅助指挥决策、救援实战和社会动员能力，有力提高防灾减灾救灾工作的科学化、专业化、智能化、精细化水平。</w:t>
      </w:r>
    </w:p>
    <w:p w:rsidR="00321A8A" w:rsidRDefault="009905D3">
      <w:pPr>
        <w:spacing w:line="365" w:lineRule="auto"/>
        <w:ind w:firstLineChars="200" w:firstLine="640"/>
        <w:jc w:val="both"/>
        <w:rPr>
          <w:rFonts w:ascii="黑体" w:eastAsia="黑体" w:hAnsi="黑体"/>
          <w:color w:val="000000" w:themeColor="text1"/>
          <w:sz w:val="32"/>
          <w:szCs w:val="32"/>
        </w:rPr>
      </w:pPr>
      <w:bookmarkStart w:id="9" w:name="二、指导思想、基本原则与规划目标"/>
      <w:bookmarkStart w:id="10" w:name="_bookmark4"/>
      <w:bookmarkEnd w:id="9"/>
      <w:bookmarkEnd w:id="10"/>
      <w:r>
        <w:rPr>
          <w:rFonts w:ascii="黑体" w:eastAsia="黑体" w:hAnsi="黑体" w:hint="eastAsia"/>
          <w:color w:val="000000" w:themeColor="text1"/>
          <w:sz w:val="32"/>
          <w:szCs w:val="32"/>
        </w:rPr>
        <w:t>二、指导思想、基本原则与规划目标</w:t>
      </w:r>
    </w:p>
    <w:p w:rsidR="00321A8A" w:rsidRDefault="009905D3">
      <w:pPr>
        <w:spacing w:line="365" w:lineRule="auto"/>
        <w:ind w:firstLineChars="200" w:firstLine="643"/>
        <w:jc w:val="both"/>
        <w:rPr>
          <w:rFonts w:ascii="楷体" w:eastAsia="楷体" w:hAnsi="楷体"/>
          <w:b/>
          <w:color w:val="000000" w:themeColor="text1"/>
          <w:sz w:val="32"/>
          <w:szCs w:val="32"/>
        </w:rPr>
      </w:pPr>
      <w:bookmarkStart w:id="11" w:name="（一）指导思想"/>
      <w:bookmarkStart w:id="12" w:name="_bookmark5"/>
      <w:bookmarkEnd w:id="11"/>
      <w:bookmarkEnd w:id="12"/>
      <w:r>
        <w:rPr>
          <w:rFonts w:ascii="楷体" w:eastAsia="楷体" w:hAnsi="楷体"/>
          <w:b/>
          <w:color w:val="000000" w:themeColor="text1"/>
          <w:sz w:val="32"/>
          <w:szCs w:val="32"/>
        </w:rPr>
        <w:t>（一）指导思想</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以习近平新时代中国特色社会主义思想为指导，全面贯彻党的十九大和十九届二中、三中、四中、五中全会精神，认真贯彻落实市委、市政府决策部署，立足新发展阶段，贯彻新发展理念，融入新发展格局，坚持统筹发展和安全，坚持人民至上、生命至上，牢固树立灾害风险管理和综合减灾理念，正确处理人和自然、防灾减灾救灾和经济社会发展的“两个关系”，坚持以防为主、防抗救相结合，坚持常态减灾和非常态救灾相统一，努力实现从注重灾后救助向注重灾前预防转变，从应对单一灾种向综合减灾转变，从减少灾害损失向减轻灾害风险转变，加快建设符合</w:t>
      </w:r>
      <w:r>
        <w:rPr>
          <w:rFonts w:hint="eastAsia"/>
          <w:color w:val="000000" w:themeColor="text1"/>
          <w:sz w:val="32"/>
          <w:szCs w:val="32"/>
        </w:rPr>
        <w:t>我市</w:t>
      </w:r>
      <w:r>
        <w:rPr>
          <w:color w:val="000000" w:themeColor="text1"/>
          <w:sz w:val="32"/>
          <w:szCs w:val="32"/>
        </w:rPr>
        <w:t>实际、统筹应对各灾种、有效覆盖各环节、综合协调各方面的全方位全过程多层次的自然灾害防治体系，</w:t>
      </w:r>
      <w:r>
        <w:rPr>
          <w:color w:val="000000" w:themeColor="text1"/>
          <w:sz w:val="32"/>
          <w:szCs w:val="32"/>
        </w:rPr>
        <w:lastRenderedPageBreak/>
        <w:t>坚决防范化解重大安全风险，全力维护人民群众生命财产安全和社会稳定，</w:t>
      </w:r>
      <w:bookmarkStart w:id="13" w:name="（二）基本原则"/>
      <w:bookmarkStart w:id="14" w:name="_bookmark6"/>
      <w:bookmarkEnd w:id="13"/>
      <w:bookmarkEnd w:id="14"/>
      <w:r>
        <w:rPr>
          <w:color w:val="000000" w:themeColor="text1"/>
          <w:sz w:val="32"/>
          <w:szCs w:val="32"/>
        </w:rPr>
        <w:t>为建好景德镇国家陶瓷文化传承创新试验区，打造对外文化交流新平台，开启全面建设社会主义现代化国际瓷都新征程提供良好安全环境。</w:t>
      </w:r>
    </w:p>
    <w:p w:rsidR="00321A8A" w:rsidRDefault="009905D3">
      <w:pPr>
        <w:spacing w:line="365" w:lineRule="auto"/>
        <w:ind w:firstLineChars="200" w:firstLine="643"/>
        <w:jc w:val="both"/>
        <w:rPr>
          <w:rFonts w:ascii="楷体" w:eastAsia="楷体" w:hAnsi="楷体"/>
          <w:b/>
          <w:color w:val="000000" w:themeColor="text1"/>
          <w:sz w:val="32"/>
          <w:szCs w:val="32"/>
        </w:rPr>
      </w:pPr>
      <w:r>
        <w:rPr>
          <w:rFonts w:ascii="楷体" w:eastAsia="楷体" w:hAnsi="楷体"/>
          <w:b/>
          <w:color w:val="000000" w:themeColor="text1"/>
          <w:sz w:val="32"/>
          <w:szCs w:val="32"/>
        </w:rPr>
        <w:t>（二）基本原则</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——以人为本、生命至上。坚持以人为本，统筹防范化解重大自然灾害风险，着力做好监测预警、应急准备、应急救援、生活救助、恢复重建等工作，切实把确保人民生命安全放在第一位落到实处。</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预防为主、综合减灾。把握自然灾害形成和发生演变的机理和规律，坚持预防为主，注重关口前移，科学实施风险评估和隐患排查，加强重点防治工程建设，完善建设标准并严格执行，增强全民防灾减灾意识。强化统筹协调，有效应对各种自然灾害。</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——精准</w:t>
      </w:r>
      <w:r>
        <w:rPr>
          <w:rFonts w:hint="eastAsia"/>
          <w:color w:val="000000" w:themeColor="text1"/>
          <w:sz w:val="32"/>
          <w:szCs w:val="32"/>
        </w:rPr>
        <w:t>应对、科技支撑</w:t>
      </w:r>
      <w:r>
        <w:rPr>
          <w:color w:val="000000" w:themeColor="text1"/>
          <w:sz w:val="32"/>
          <w:szCs w:val="32"/>
        </w:rPr>
        <w:t>。加强技术装备研发，强化科技支撑和科研成果转化应用，加强人才队伍建设，大力推进信息化建设，构建防灾减灾救灾科技支撑新体系，努力实现灾害风险监测预警精准、灾害评估精准、抢险救援精准、恢复重建精准。</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——依法管理、社会</w:t>
      </w:r>
      <w:r>
        <w:rPr>
          <w:rFonts w:hint="eastAsia"/>
          <w:color w:val="000000" w:themeColor="text1"/>
          <w:sz w:val="32"/>
          <w:szCs w:val="32"/>
        </w:rPr>
        <w:t>参与</w:t>
      </w:r>
      <w:r>
        <w:rPr>
          <w:color w:val="000000" w:themeColor="text1"/>
          <w:sz w:val="32"/>
          <w:szCs w:val="32"/>
        </w:rPr>
        <w:t>。积极推进自然灾害防治地方性法规规章修订，完善应急预案体系和防灾减灾救灾标准体系，运用法治思维和法治方式提高自然灾害防治工作的法治化、规范化水平。充分依靠群众、发动群众、筑牢</w:t>
      </w:r>
      <w:r>
        <w:rPr>
          <w:color w:val="000000" w:themeColor="text1"/>
          <w:sz w:val="32"/>
          <w:szCs w:val="32"/>
        </w:rPr>
        <w:lastRenderedPageBreak/>
        <w:t>防灾减灾救灾的人民防线。</w:t>
      </w:r>
    </w:p>
    <w:p w:rsidR="00321A8A" w:rsidRDefault="009905D3">
      <w:pPr>
        <w:spacing w:line="365" w:lineRule="auto"/>
        <w:ind w:firstLineChars="200" w:firstLine="643"/>
        <w:jc w:val="both"/>
        <w:rPr>
          <w:rFonts w:ascii="楷体" w:eastAsia="楷体" w:hAnsi="楷体"/>
          <w:b/>
          <w:color w:val="000000" w:themeColor="text1"/>
          <w:sz w:val="32"/>
          <w:szCs w:val="32"/>
        </w:rPr>
      </w:pPr>
      <w:bookmarkStart w:id="15" w:name="（三）规划目标"/>
      <w:bookmarkStart w:id="16" w:name="_bookmark7"/>
      <w:bookmarkEnd w:id="15"/>
      <w:bookmarkEnd w:id="16"/>
      <w:r>
        <w:rPr>
          <w:rFonts w:ascii="楷体" w:eastAsia="楷体" w:hAnsi="楷体"/>
          <w:b/>
          <w:color w:val="000000" w:themeColor="text1"/>
          <w:sz w:val="32"/>
          <w:szCs w:val="32"/>
        </w:rPr>
        <w:t>（三）规划目标</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到2025年，全</w:t>
      </w:r>
      <w:r>
        <w:rPr>
          <w:rFonts w:hint="eastAsia"/>
          <w:color w:val="000000" w:themeColor="text1"/>
          <w:sz w:val="32"/>
          <w:szCs w:val="32"/>
        </w:rPr>
        <w:t>市</w:t>
      </w:r>
      <w:r>
        <w:rPr>
          <w:color w:val="000000" w:themeColor="text1"/>
          <w:sz w:val="32"/>
          <w:szCs w:val="32"/>
        </w:rPr>
        <w:t>防灾减灾体制机制更加健全，灾害防治体系协调运作，灾害风险隐患底数基本摸清，风险防范化解机制不断完善，水旱灾害、气象灾害、森林火灾、地质灾害、地震等自然灾害监测预警能力更加精准，江河控制性工程和水库堤防、蓄滞洪区等防御工程建设全面推进，应急救援力量和装备建设得到加强，自然灾害防治能力稳步提升，防灾减灾救灾能力显著提高。</w:t>
      </w:r>
    </w:p>
    <w:p w:rsidR="00321A8A" w:rsidRDefault="009905D3">
      <w:pPr>
        <w:spacing w:line="365" w:lineRule="auto"/>
        <w:jc w:val="center"/>
        <w:rPr>
          <w:color w:val="000000" w:themeColor="text1"/>
          <w:sz w:val="32"/>
          <w:szCs w:val="32"/>
        </w:rPr>
      </w:pPr>
      <w:r>
        <w:rPr>
          <w:rFonts w:hint="eastAsia"/>
          <w:color w:val="000000" w:themeColor="text1"/>
          <w:sz w:val="32"/>
          <w:szCs w:val="32"/>
        </w:rPr>
        <w:t>表2：景德镇市“十四五”防灾减灾事业发展具体目标</w:t>
      </w:r>
    </w:p>
    <w:tbl>
      <w:tblPr>
        <w:tblStyle w:val="TableNormal"/>
        <w:tblW w:w="852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6429"/>
      </w:tblGrid>
      <w:tr w:rsidR="00321A8A">
        <w:trPr>
          <w:trHeight w:val="500"/>
        </w:trPr>
        <w:tc>
          <w:tcPr>
            <w:tcW w:w="817" w:type="dxa"/>
            <w:vAlign w:val="center"/>
          </w:tcPr>
          <w:p w:rsidR="00321A8A" w:rsidRDefault="009905D3">
            <w:pPr>
              <w:jc w:val="center"/>
              <w:rPr>
                <w:color w:val="000000" w:themeColor="text1"/>
                <w:sz w:val="28"/>
                <w:szCs w:val="28"/>
              </w:rPr>
            </w:pPr>
            <w:r>
              <w:rPr>
                <w:rFonts w:hint="eastAsia"/>
                <w:color w:val="000000" w:themeColor="text1"/>
                <w:sz w:val="28"/>
                <w:szCs w:val="28"/>
              </w:rPr>
              <w:t>序号</w:t>
            </w:r>
          </w:p>
        </w:tc>
        <w:tc>
          <w:tcPr>
            <w:tcW w:w="1276" w:type="dxa"/>
            <w:vAlign w:val="center"/>
          </w:tcPr>
          <w:p w:rsidR="00321A8A" w:rsidRDefault="009905D3">
            <w:pPr>
              <w:jc w:val="center"/>
              <w:rPr>
                <w:color w:val="000000" w:themeColor="text1"/>
                <w:sz w:val="28"/>
                <w:szCs w:val="28"/>
              </w:rPr>
            </w:pPr>
            <w:r>
              <w:rPr>
                <w:rFonts w:hint="eastAsia"/>
                <w:color w:val="000000" w:themeColor="text1"/>
                <w:sz w:val="28"/>
                <w:szCs w:val="28"/>
              </w:rPr>
              <w:t>类型</w:t>
            </w:r>
          </w:p>
        </w:tc>
        <w:tc>
          <w:tcPr>
            <w:tcW w:w="6429" w:type="dxa"/>
            <w:vAlign w:val="center"/>
          </w:tcPr>
          <w:p w:rsidR="00321A8A" w:rsidRDefault="009905D3">
            <w:pPr>
              <w:jc w:val="center"/>
              <w:rPr>
                <w:color w:val="000000" w:themeColor="text1"/>
                <w:sz w:val="28"/>
                <w:szCs w:val="28"/>
              </w:rPr>
            </w:pPr>
            <w:r>
              <w:rPr>
                <w:rFonts w:hint="eastAsia"/>
                <w:color w:val="000000" w:themeColor="text1"/>
                <w:sz w:val="28"/>
                <w:szCs w:val="28"/>
              </w:rPr>
              <w:t>指标内容</w:t>
            </w:r>
          </w:p>
        </w:tc>
      </w:tr>
      <w:tr w:rsidR="00321A8A">
        <w:trPr>
          <w:trHeight w:val="1200"/>
        </w:trPr>
        <w:tc>
          <w:tcPr>
            <w:tcW w:w="817" w:type="dxa"/>
            <w:vAlign w:val="center"/>
          </w:tcPr>
          <w:p w:rsidR="00321A8A" w:rsidRDefault="009905D3">
            <w:pPr>
              <w:jc w:val="both"/>
              <w:rPr>
                <w:color w:val="000000" w:themeColor="text1"/>
                <w:sz w:val="28"/>
                <w:szCs w:val="28"/>
              </w:rPr>
            </w:pPr>
            <w:r>
              <w:rPr>
                <w:color w:val="000000" w:themeColor="text1"/>
                <w:sz w:val="28"/>
                <w:szCs w:val="28"/>
              </w:rPr>
              <w:t>1</w:t>
            </w:r>
          </w:p>
        </w:tc>
        <w:tc>
          <w:tcPr>
            <w:tcW w:w="1276" w:type="dxa"/>
            <w:vAlign w:val="center"/>
          </w:tcPr>
          <w:p w:rsidR="00321A8A" w:rsidRDefault="009905D3">
            <w:pPr>
              <w:jc w:val="both"/>
              <w:rPr>
                <w:color w:val="000000" w:themeColor="text1"/>
                <w:sz w:val="28"/>
                <w:szCs w:val="28"/>
              </w:rPr>
            </w:pPr>
            <w:r>
              <w:rPr>
                <w:color w:val="000000" w:themeColor="text1"/>
                <w:sz w:val="28"/>
                <w:szCs w:val="28"/>
              </w:rPr>
              <w:t>定性</w:t>
            </w:r>
          </w:p>
        </w:tc>
        <w:tc>
          <w:tcPr>
            <w:tcW w:w="6429" w:type="dxa"/>
            <w:vAlign w:val="center"/>
          </w:tcPr>
          <w:p w:rsidR="00321A8A" w:rsidRDefault="009905D3">
            <w:pPr>
              <w:ind w:firstLineChars="200" w:firstLine="560"/>
              <w:jc w:val="both"/>
              <w:rPr>
                <w:color w:val="000000" w:themeColor="text1"/>
                <w:sz w:val="28"/>
                <w:szCs w:val="28"/>
              </w:rPr>
            </w:pPr>
            <w:r>
              <w:rPr>
                <w:color w:val="000000" w:themeColor="text1"/>
                <w:sz w:val="28"/>
                <w:szCs w:val="28"/>
              </w:rPr>
              <w:t>灾害管理体制和运行机制进一步健全，分级负责、属地管理为主的灾害管理体系基本形成，自然灾害防治地方性法规规章修订取得积极进展。</w:t>
            </w:r>
          </w:p>
        </w:tc>
      </w:tr>
      <w:tr w:rsidR="00321A8A">
        <w:trPr>
          <w:trHeight w:val="862"/>
        </w:trPr>
        <w:tc>
          <w:tcPr>
            <w:tcW w:w="817" w:type="dxa"/>
            <w:vAlign w:val="center"/>
          </w:tcPr>
          <w:p w:rsidR="00321A8A" w:rsidRDefault="009905D3">
            <w:pPr>
              <w:jc w:val="both"/>
              <w:rPr>
                <w:color w:val="000000" w:themeColor="text1"/>
                <w:sz w:val="28"/>
                <w:szCs w:val="28"/>
              </w:rPr>
            </w:pPr>
            <w:r>
              <w:rPr>
                <w:color w:val="000000" w:themeColor="text1"/>
                <w:sz w:val="28"/>
                <w:szCs w:val="28"/>
              </w:rPr>
              <w:t>2</w:t>
            </w:r>
          </w:p>
        </w:tc>
        <w:tc>
          <w:tcPr>
            <w:tcW w:w="1276" w:type="dxa"/>
            <w:vAlign w:val="center"/>
          </w:tcPr>
          <w:p w:rsidR="00321A8A" w:rsidRDefault="009905D3">
            <w:pPr>
              <w:jc w:val="both"/>
              <w:rPr>
                <w:color w:val="000000" w:themeColor="text1"/>
                <w:sz w:val="28"/>
                <w:szCs w:val="28"/>
              </w:rPr>
            </w:pPr>
            <w:r>
              <w:rPr>
                <w:color w:val="000000" w:themeColor="text1"/>
                <w:sz w:val="28"/>
                <w:szCs w:val="28"/>
              </w:rPr>
              <w:t>定性</w:t>
            </w:r>
          </w:p>
        </w:tc>
        <w:tc>
          <w:tcPr>
            <w:tcW w:w="6429" w:type="dxa"/>
            <w:vAlign w:val="center"/>
          </w:tcPr>
          <w:p w:rsidR="00321A8A" w:rsidRDefault="009905D3">
            <w:pPr>
              <w:ind w:firstLineChars="200" w:firstLine="560"/>
              <w:jc w:val="both"/>
              <w:rPr>
                <w:color w:val="000000" w:themeColor="text1"/>
                <w:sz w:val="28"/>
                <w:szCs w:val="28"/>
              </w:rPr>
            </w:pPr>
            <w:r>
              <w:rPr>
                <w:color w:val="000000" w:themeColor="text1"/>
                <w:sz w:val="28"/>
                <w:szCs w:val="28"/>
              </w:rPr>
              <w:t>防灾减灾工作纳入各级国民经济和社会发展总体规划，防灾减灾资金投入机制得到进一步完善。</w:t>
            </w:r>
          </w:p>
        </w:tc>
      </w:tr>
      <w:tr w:rsidR="00321A8A">
        <w:trPr>
          <w:trHeight w:val="1563"/>
        </w:trPr>
        <w:tc>
          <w:tcPr>
            <w:tcW w:w="817" w:type="dxa"/>
            <w:vAlign w:val="center"/>
          </w:tcPr>
          <w:p w:rsidR="00321A8A" w:rsidRDefault="009905D3">
            <w:pPr>
              <w:jc w:val="both"/>
              <w:rPr>
                <w:color w:val="000000" w:themeColor="text1"/>
                <w:sz w:val="28"/>
                <w:szCs w:val="28"/>
              </w:rPr>
            </w:pPr>
            <w:r>
              <w:rPr>
                <w:color w:val="000000" w:themeColor="text1"/>
                <w:sz w:val="28"/>
                <w:szCs w:val="28"/>
              </w:rPr>
              <w:t>3</w:t>
            </w:r>
          </w:p>
        </w:tc>
        <w:tc>
          <w:tcPr>
            <w:tcW w:w="1276" w:type="dxa"/>
            <w:vAlign w:val="center"/>
          </w:tcPr>
          <w:p w:rsidR="00321A8A" w:rsidRDefault="009905D3">
            <w:pPr>
              <w:jc w:val="both"/>
              <w:rPr>
                <w:color w:val="000000" w:themeColor="text1"/>
                <w:sz w:val="28"/>
                <w:szCs w:val="28"/>
              </w:rPr>
            </w:pPr>
            <w:r>
              <w:rPr>
                <w:color w:val="000000" w:themeColor="text1"/>
                <w:sz w:val="28"/>
                <w:szCs w:val="28"/>
              </w:rPr>
              <w:t>定量</w:t>
            </w:r>
          </w:p>
        </w:tc>
        <w:tc>
          <w:tcPr>
            <w:tcW w:w="6429" w:type="dxa"/>
            <w:vAlign w:val="center"/>
          </w:tcPr>
          <w:p w:rsidR="00321A8A" w:rsidRDefault="009905D3">
            <w:pPr>
              <w:ind w:firstLineChars="200" w:firstLine="560"/>
              <w:jc w:val="both"/>
              <w:rPr>
                <w:color w:val="000000" w:themeColor="text1"/>
                <w:sz w:val="28"/>
                <w:szCs w:val="28"/>
              </w:rPr>
            </w:pPr>
            <w:r>
              <w:rPr>
                <w:color w:val="000000" w:themeColor="text1"/>
                <w:sz w:val="28"/>
                <w:szCs w:val="28"/>
              </w:rPr>
              <w:t>年均因灾直接经济损失占全市生产总值比例控制在1%以内，年均因灾死亡率控制在每百万人口1人以内，自然灾害发生10小时内受灾人员基本生活得到有效救助。</w:t>
            </w:r>
          </w:p>
        </w:tc>
      </w:tr>
      <w:tr w:rsidR="00321A8A">
        <w:trPr>
          <w:trHeight w:val="1600"/>
        </w:trPr>
        <w:tc>
          <w:tcPr>
            <w:tcW w:w="817" w:type="dxa"/>
            <w:vAlign w:val="center"/>
          </w:tcPr>
          <w:p w:rsidR="00321A8A" w:rsidRDefault="009905D3">
            <w:pPr>
              <w:jc w:val="both"/>
              <w:rPr>
                <w:color w:val="000000" w:themeColor="text1"/>
                <w:sz w:val="28"/>
                <w:szCs w:val="28"/>
              </w:rPr>
            </w:pPr>
            <w:r>
              <w:rPr>
                <w:color w:val="000000" w:themeColor="text1"/>
                <w:sz w:val="28"/>
                <w:szCs w:val="28"/>
              </w:rPr>
              <w:t>4</w:t>
            </w:r>
          </w:p>
        </w:tc>
        <w:tc>
          <w:tcPr>
            <w:tcW w:w="1276" w:type="dxa"/>
            <w:vAlign w:val="center"/>
          </w:tcPr>
          <w:p w:rsidR="00321A8A" w:rsidRDefault="009905D3">
            <w:pPr>
              <w:jc w:val="both"/>
              <w:rPr>
                <w:color w:val="000000" w:themeColor="text1"/>
                <w:sz w:val="28"/>
                <w:szCs w:val="28"/>
              </w:rPr>
            </w:pPr>
            <w:r>
              <w:rPr>
                <w:color w:val="000000" w:themeColor="text1"/>
                <w:sz w:val="28"/>
                <w:szCs w:val="28"/>
              </w:rPr>
              <w:t>定性+定量</w:t>
            </w:r>
          </w:p>
        </w:tc>
        <w:tc>
          <w:tcPr>
            <w:tcW w:w="6429" w:type="dxa"/>
            <w:vAlign w:val="center"/>
          </w:tcPr>
          <w:p w:rsidR="00321A8A" w:rsidRDefault="009905D3">
            <w:pPr>
              <w:ind w:firstLineChars="200" w:firstLine="560"/>
              <w:jc w:val="both"/>
              <w:rPr>
                <w:color w:val="000000" w:themeColor="text1"/>
                <w:sz w:val="28"/>
                <w:szCs w:val="28"/>
              </w:rPr>
            </w:pPr>
            <w:r>
              <w:rPr>
                <w:color w:val="000000" w:themeColor="text1"/>
                <w:sz w:val="28"/>
                <w:szCs w:val="28"/>
              </w:rPr>
              <w:t>基本建成综合应急指挥平台和综合应用平台,灾害监测预警、信息传输、指挥调度等能力得到强化提升，灾害预警信息公众覆盖率达90%以上，信息发布的准确性和时效性进一步提高。</w:t>
            </w:r>
          </w:p>
        </w:tc>
      </w:tr>
      <w:tr w:rsidR="00321A8A">
        <w:trPr>
          <w:trHeight w:val="874"/>
        </w:trPr>
        <w:tc>
          <w:tcPr>
            <w:tcW w:w="817" w:type="dxa"/>
            <w:tcBorders>
              <w:bottom w:val="single" w:sz="4" w:space="0" w:color="000000"/>
            </w:tcBorders>
            <w:vAlign w:val="center"/>
          </w:tcPr>
          <w:p w:rsidR="00321A8A" w:rsidRDefault="009905D3">
            <w:pPr>
              <w:jc w:val="both"/>
              <w:rPr>
                <w:color w:val="000000" w:themeColor="text1"/>
                <w:sz w:val="28"/>
                <w:szCs w:val="28"/>
              </w:rPr>
            </w:pPr>
            <w:r>
              <w:rPr>
                <w:color w:val="000000" w:themeColor="text1"/>
                <w:sz w:val="28"/>
                <w:szCs w:val="28"/>
              </w:rPr>
              <w:t>5</w:t>
            </w:r>
          </w:p>
        </w:tc>
        <w:tc>
          <w:tcPr>
            <w:tcW w:w="1276" w:type="dxa"/>
            <w:tcBorders>
              <w:bottom w:val="single" w:sz="4" w:space="0" w:color="000000"/>
            </w:tcBorders>
            <w:vAlign w:val="center"/>
          </w:tcPr>
          <w:p w:rsidR="00321A8A" w:rsidRDefault="009905D3">
            <w:pPr>
              <w:jc w:val="both"/>
              <w:rPr>
                <w:color w:val="000000" w:themeColor="text1"/>
                <w:sz w:val="28"/>
                <w:szCs w:val="28"/>
              </w:rPr>
            </w:pPr>
            <w:r>
              <w:rPr>
                <w:color w:val="000000" w:themeColor="text1"/>
                <w:sz w:val="28"/>
                <w:szCs w:val="28"/>
              </w:rPr>
              <w:t>定性</w:t>
            </w:r>
          </w:p>
        </w:tc>
        <w:tc>
          <w:tcPr>
            <w:tcW w:w="6429" w:type="dxa"/>
            <w:tcBorders>
              <w:bottom w:val="single" w:sz="4" w:space="0" w:color="000000"/>
            </w:tcBorders>
            <w:vAlign w:val="center"/>
          </w:tcPr>
          <w:p w:rsidR="00321A8A" w:rsidRDefault="009905D3">
            <w:pPr>
              <w:ind w:firstLineChars="200" w:firstLine="560"/>
              <w:jc w:val="both"/>
              <w:rPr>
                <w:color w:val="000000" w:themeColor="text1"/>
                <w:sz w:val="28"/>
                <w:szCs w:val="28"/>
              </w:rPr>
            </w:pPr>
            <w:r>
              <w:rPr>
                <w:color w:val="000000" w:themeColor="text1"/>
                <w:sz w:val="28"/>
                <w:szCs w:val="28"/>
              </w:rPr>
              <w:t>自然灾害防治能力建设“九项重点工程”全面推进，自然灾害防治能力得到显著提升。</w:t>
            </w:r>
          </w:p>
        </w:tc>
      </w:tr>
      <w:tr w:rsidR="00321A8A">
        <w:trPr>
          <w:trHeight w:val="1600"/>
        </w:trPr>
        <w:tc>
          <w:tcPr>
            <w:tcW w:w="817" w:type="dxa"/>
            <w:vAlign w:val="center"/>
          </w:tcPr>
          <w:p w:rsidR="00321A8A" w:rsidRDefault="009905D3">
            <w:pPr>
              <w:jc w:val="both"/>
              <w:rPr>
                <w:color w:val="000000" w:themeColor="text1"/>
                <w:sz w:val="28"/>
                <w:szCs w:val="28"/>
              </w:rPr>
            </w:pPr>
            <w:r>
              <w:rPr>
                <w:color w:val="000000" w:themeColor="text1"/>
                <w:sz w:val="28"/>
                <w:szCs w:val="28"/>
              </w:rPr>
              <w:lastRenderedPageBreak/>
              <w:t>6</w:t>
            </w:r>
          </w:p>
        </w:tc>
        <w:tc>
          <w:tcPr>
            <w:tcW w:w="1276" w:type="dxa"/>
            <w:vAlign w:val="center"/>
          </w:tcPr>
          <w:p w:rsidR="00321A8A" w:rsidRDefault="009905D3">
            <w:pPr>
              <w:jc w:val="both"/>
              <w:rPr>
                <w:color w:val="000000" w:themeColor="text1"/>
                <w:sz w:val="28"/>
                <w:szCs w:val="28"/>
              </w:rPr>
            </w:pPr>
            <w:r>
              <w:rPr>
                <w:color w:val="000000" w:themeColor="text1"/>
                <w:sz w:val="28"/>
                <w:szCs w:val="28"/>
              </w:rPr>
              <w:t>定性</w:t>
            </w:r>
          </w:p>
        </w:tc>
        <w:tc>
          <w:tcPr>
            <w:tcW w:w="6429" w:type="dxa"/>
            <w:vAlign w:val="center"/>
          </w:tcPr>
          <w:p w:rsidR="00321A8A" w:rsidRDefault="009905D3">
            <w:pPr>
              <w:ind w:firstLineChars="200" w:firstLine="560"/>
              <w:jc w:val="both"/>
              <w:rPr>
                <w:color w:val="000000" w:themeColor="text1"/>
                <w:sz w:val="28"/>
                <w:szCs w:val="28"/>
              </w:rPr>
            </w:pPr>
            <w:r>
              <w:rPr>
                <w:color w:val="000000" w:themeColor="text1"/>
                <w:sz w:val="28"/>
                <w:szCs w:val="28"/>
              </w:rPr>
              <w:t>“市-县”</w:t>
            </w:r>
            <w:r>
              <w:rPr>
                <w:rFonts w:hint="eastAsia"/>
                <w:color w:val="000000" w:themeColor="text1"/>
                <w:sz w:val="28"/>
                <w:szCs w:val="28"/>
              </w:rPr>
              <w:t>两</w:t>
            </w:r>
            <w:r>
              <w:rPr>
                <w:color w:val="000000" w:themeColor="text1"/>
                <w:sz w:val="28"/>
                <w:szCs w:val="28"/>
              </w:rPr>
              <w:t>级应急物资储备体系建设全面推进，统一高效、科学完备、协同治理、及时可靠、安全可控的全过程多层次的救灾物资储备网络构建成型，灾害救助保障水平显著提高。</w:t>
            </w:r>
          </w:p>
        </w:tc>
      </w:tr>
      <w:tr w:rsidR="00321A8A">
        <w:trPr>
          <w:trHeight w:val="1200"/>
        </w:trPr>
        <w:tc>
          <w:tcPr>
            <w:tcW w:w="817" w:type="dxa"/>
            <w:vAlign w:val="center"/>
          </w:tcPr>
          <w:p w:rsidR="00321A8A" w:rsidRDefault="009905D3">
            <w:pPr>
              <w:jc w:val="both"/>
              <w:rPr>
                <w:color w:val="000000" w:themeColor="text1"/>
                <w:sz w:val="28"/>
                <w:szCs w:val="28"/>
              </w:rPr>
            </w:pPr>
            <w:r>
              <w:rPr>
                <w:color w:val="000000" w:themeColor="text1"/>
                <w:sz w:val="28"/>
                <w:szCs w:val="28"/>
              </w:rPr>
              <w:t>7</w:t>
            </w:r>
          </w:p>
        </w:tc>
        <w:tc>
          <w:tcPr>
            <w:tcW w:w="1276" w:type="dxa"/>
            <w:vAlign w:val="center"/>
          </w:tcPr>
          <w:p w:rsidR="00321A8A" w:rsidRDefault="009905D3">
            <w:pPr>
              <w:jc w:val="both"/>
              <w:rPr>
                <w:color w:val="000000" w:themeColor="text1"/>
                <w:sz w:val="28"/>
                <w:szCs w:val="28"/>
              </w:rPr>
            </w:pPr>
            <w:r>
              <w:rPr>
                <w:color w:val="000000" w:themeColor="text1"/>
                <w:sz w:val="28"/>
                <w:szCs w:val="28"/>
              </w:rPr>
              <w:t>定量</w:t>
            </w:r>
          </w:p>
        </w:tc>
        <w:tc>
          <w:tcPr>
            <w:tcW w:w="6429" w:type="dxa"/>
            <w:vAlign w:val="center"/>
          </w:tcPr>
          <w:p w:rsidR="00321A8A" w:rsidRDefault="009905D3">
            <w:pPr>
              <w:ind w:firstLineChars="200" w:firstLine="560"/>
              <w:jc w:val="both"/>
              <w:rPr>
                <w:color w:val="000000" w:themeColor="text1"/>
                <w:sz w:val="28"/>
                <w:szCs w:val="28"/>
              </w:rPr>
            </w:pPr>
            <w:r>
              <w:rPr>
                <w:color w:val="000000" w:themeColor="text1"/>
                <w:sz w:val="28"/>
                <w:szCs w:val="28"/>
              </w:rPr>
              <w:t>国家综合性消防救援队伍、政府专职消防救援人员和地方专业森林消防人员占全</w:t>
            </w:r>
            <w:r>
              <w:rPr>
                <w:rFonts w:hint="eastAsia"/>
                <w:color w:val="000000" w:themeColor="text1"/>
                <w:sz w:val="28"/>
                <w:szCs w:val="28"/>
              </w:rPr>
              <w:t>市</w:t>
            </w:r>
            <w:r>
              <w:rPr>
                <w:color w:val="000000" w:themeColor="text1"/>
                <w:sz w:val="28"/>
                <w:szCs w:val="28"/>
              </w:rPr>
              <w:t>人口总数的比例达到0.4‰。</w:t>
            </w:r>
          </w:p>
        </w:tc>
      </w:tr>
      <w:tr w:rsidR="00321A8A">
        <w:trPr>
          <w:trHeight w:val="1200"/>
        </w:trPr>
        <w:tc>
          <w:tcPr>
            <w:tcW w:w="817" w:type="dxa"/>
            <w:vAlign w:val="center"/>
          </w:tcPr>
          <w:p w:rsidR="00321A8A" w:rsidRDefault="009905D3">
            <w:pPr>
              <w:jc w:val="both"/>
              <w:rPr>
                <w:color w:val="000000" w:themeColor="text1"/>
                <w:sz w:val="28"/>
                <w:szCs w:val="28"/>
              </w:rPr>
            </w:pPr>
            <w:r>
              <w:rPr>
                <w:color w:val="000000" w:themeColor="text1"/>
                <w:sz w:val="28"/>
                <w:szCs w:val="28"/>
              </w:rPr>
              <w:t>8</w:t>
            </w:r>
          </w:p>
        </w:tc>
        <w:tc>
          <w:tcPr>
            <w:tcW w:w="1276" w:type="dxa"/>
            <w:vAlign w:val="center"/>
          </w:tcPr>
          <w:p w:rsidR="00321A8A" w:rsidRDefault="009905D3">
            <w:pPr>
              <w:jc w:val="both"/>
              <w:rPr>
                <w:color w:val="000000" w:themeColor="text1"/>
                <w:sz w:val="28"/>
                <w:szCs w:val="28"/>
              </w:rPr>
            </w:pPr>
            <w:r>
              <w:rPr>
                <w:color w:val="000000" w:themeColor="text1"/>
                <w:sz w:val="28"/>
                <w:szCs w:val="28"/>
              </w:rPr>
              <w:t>定量</w:t>
            </w:r>
          </w:p>
        </w:tc>
        <w:tc>
          <w:tcPr>
            <w:tcW w:w="6429" w:type="dxa"/>
            <w:vAlign w:val="center"/>
          </w:tcPr>
          <w:p w:rsidR="00321A8A" w:rsidRDefault="009905D3">
            <w:pPr>
              <w:ind w:firstLineChars="200" w:firstLine="560"/>
              <w:jc w:val="both"/>
              <w:rPr>
                <w:color w:val="000000" w:themeColor="text1"/>
                <w:sz w:val="28"/>
                <w:szCs w:val="28"/>
              </w:rPr>
            </w:pPr>
            <w:r>
              <w:rPr>
                <w:color w:val="000000" w:themeColor="text1"/>
                <w:sz w:val="28"/>
                <w:szCs w:val="28"/>
              </w:rPr>
              <w:t>专业森林消防队正规化建设达标率100%，确保森林火灾受害率控制在0.9‰以内，24小时火灾扑灭率达到95%以上，森林防灭火能力进一步加强。</w:t>
            </w:r>
          </w:p>
        </w:tc>
      </w:tr>
      <w:tr w:rsidR="00321A8A">
        <w:trPr>
          <w:trHeight w:val="1200"/>
        </w:trPr>
        <w:tc>
          <w:tcPr>
            <w:tcW w:w="817" w:type="dxa"/>
            <w:vAlign w:val="center"/>
          </w:tcPr>
          <w:p w:rsidR="00321A8A" w:rsidRDefault="009905D3">
            <w:pPr>
              <w:jc w:val="both"/>
              <w:rPr>
                <w:color w:val="000000" w:themeColor="text1"/>
                <w:sz w:val="28"/>
                <w:szCs w:val="28"/>
              </w:rPr>
            </w:pPr>
            <w:r>
              <w:rPr>
                <w:color w:val="000000" w:themeColor="text1"/>
                <w:sz w:val="28"/>
                <w:szCs w:val="28"/>
              </w:rPr>
              <w:t>9</w:t>
            </w:r>
          </w:p>
        </w:tc>
        <w:tc>
          <w:tcPr>
            <w:tcW w:w="1276" w:type="dxa"/>
            <w:vAlign w:val="center"/>
          </w:tcPr>
          <w:p w:rsidR="00321A8A" w:rsidRDefault="009905D3">
            <w:pPr>
              <w:jc w:val="both"/>
              <w:rPr>
                <w:color w:val="000000" w:themeColor="text1"/>
                <w:sz w:val="28"/>
                <w:szCs w:val="28"/>
              </w:rPr>
            </w:pPr>
            <w:r>
              <w:rPr>
                <w:color w:val="000000" w:themeColor="text1"/>
                <w:sz w:val="28"/>
                <w:szCs w:val="28"/>
              </w:rPr>
              <w:t>定量</w:t>
            </w:r>
          </w:p>
        </w:tc>
        <w:tc>
          <w:tcPr>
            <w:tcW w:w="6429" w:type="dxa"/>
            <w:vAlign w:val="center"/>
          </w:tcPr>
          <w:p w:rsidR="00321A8A" w:rsidRDefault="009905D3">
            <w:pPr>
              <w:ind w:firstLineChars="200" w:firstLine="560"/>
              <w:jc w:val="both"/>
              <w:rPr>
                <w:color w:val="000000" w:themeColor="text1"/>
                <w:sz w:val="28"/>
                <w:szCs w:val="28"/>
              </w:rPr>
            </w:pPr>
            <w:r>
              <w:rPr>
                <w:color w:val="000000" w:themeColor="text1"/>
                <w:sz w:val="28"/>
                <w:szCs w:val="28"/>
              </w:rPr>
              <w:t>增创全国综合减灾示范社区</w:t>
            </w:r>
            <w:r>
              <w:rPr>
                <w:rFonts w:hint="eastAsia"/>
                <w:color w:val="000000" w:themeColor="text1"/>
                <w:sz w:val="28"/>
                <w:szCs w:val="28"/>
              </w:rPr>
              <w:t>8</w:t>
            </w:r>
            <w:r>
              <w:rPr>
                <w:color w:val="000000" w:themeColor="text1"/>
                <w:sz w:val="28"/>
                <w:szCs w:val="28"/>
              </w:rPr>
              <w:t>个、省级示范社区</w:t>
            </w:r>
            <w:r>
              <w:rPr>
                <w:rFonts w:hint="eastAsia"/>
                <w:color w:val="000000" w:themeColor="text1"/>
                <w:sz w:val="28"/>
                <w:szCs w:val="28"/>
              </w:rPr>
              <w:t>2</w:t>
            </w:r>
            <w:r>
              <w:rPr>
                <w:color w:val="000000" w:themeColor="text1"/>
                <w:sz w:val="28"/>
                <w:szCs w:val="28"/>
              </w:rPr>
              <w:t>0个、示范乡镇（街道）</w:t>
            </w:r>
            <w:r>
              <w:rPr>
                <w:rFonts w:hint="eastAsia"/>
                <w:color w:val="000000" w:themeColor="text1"/>
                <w:sz w:val="28"/>
                <w:szCs w:val="28"/>
              </w:rPr>
              <w:t>3</w:t>
            </w:r>
            <w:r>
              <w:rPr>
                <w:color w:val="000000" w:themeColor="text1"/>
                <w:sz w:val="28"/>
                <w:szCs w:val="28"/>
              </w:rPr>
              <w:t>个。每个城乡社区至少1名灾害信息员。</w:t>
            </w:r>
          </w:p>
        </w:tc>
      </w:tr>
      <w:tr w:rsidR="00321A8A">
        <w:trPr>
          <w:trHeight w:val="1247"/>
        </w:trPr>
        <w:tc>
          <w:tcPr>
            <w:tcW w:w="817" w:type="dxa"/>
            <w:vAlign w:val="center"/>
          </w:tcPr>
          <w:p w:rsidR="00321A8A" w:rsidRDefault="009905D3">
            <w:pPr>
              <w:jc w:val="both"/>
              <w:rPr>
                <w:color w:val="000000" w:themeColor="text1"/>
                <w:sz w:val="28"/>
                <w:szCs w:val="28"/>
              </w:rPr>
            </w:pPr>
            <w:r>
              <w:rPr>
                <w:color w:val="000000" w:themeColor="text1"/>
                <w:sz w:val="28"/>
                <w:szCs w:val="28"/>
              </w:rPr>
              <w:t>10</w:t>
            </w:r>
          </w:p>
        </w:tc>
        <w:tc>
          <w:tcPr>
            <w:tcW w:w="1276" w:type="dxa"/>
            <w:vAlign w:val="center"/>
          </w:tcPr>
          <w:p w:rsidR="00321A8A" w:rsidRDefault="009905D3">
            <w:pPr>
              <w:jc w:val="both"/>
              <w:rPr>
                <w:color w:val="000000" w:themeColor="text1"/>
                <w:sz w:val="28"/>
                <w:szCs w:val="28"/>
              </w:rPr>
            </w:pPr>
            <w:r>
              <w:rPr>
                <w:color w:val="000000" w:themeColor="text1"/>
                <w:sz w:val="28"/>
                <w:szCs w:val="28"/>
              </w:rPr>
              <w:t>定性+定量</w:t>
            </w:r>
          </w:p>
        </w:tc>
        <w:tc>
          <w:tcPr>
            <w:tcW w:w="6429" w:type="dxa"/>
            <w:vAlign w:val="center"/>
          </w:tcPr>
          <w:p w:rsidR="00321A8A" w:rsidRDefault="009905D3">
            <w:pPr>
              <w:ind w:firstLineChars="200" w:firstLine="560"/>
              <w:jc w:val="both"/>
              <w:rPr>
                <w:color w:val="000000" w:themeColor="text1"/>
                <w:sz w:val="28"/>
                <w:szCs w:val="28"/>
              </w:rPr>
            </w:pPr>
            <w:r>
              <w:rPr>
                <w:color w:val="000000" w:themeColor="text1"/>
                <w:sz w:val="28"/>
                <w:szCs w:val="28"/>
              </w:rPr>
              <w:t>防灾减灾知识宣传“五进”活动成效良好，全</w:t>
            </w:r>
            <w:r>
              <w:rPr>
                <w:rFonts w:hint="eastAsia"/>
                <w:color w:val="000000" w:themeColor="text1"/>
                <w:sz w:val="28"/>
                <w:szCs w:val="28"/>
              </w:rPr>
              <w:t>市</w:t>
            </w:r>
            <w:r>
              <w:rPr>
                <w:color w:val="000000" w:themeColor="text1"/>
                <w:sz w:val="28"/>
                <w:szCs w:val="28"/>
              </w:rPr>
              <w:t>掌握应急救护基本技能的人口比例高于2%，公众防灾减灾意识明显增强。</w:t>
            </w:r>
          </w:p>
        </w:tc>
      </w:tr>
    </w:tbl>
    <w:p w:rsidR="00321A8A" w:rsidRDefault="009905D3">
      <w:pPr>
        <w:spacing w:line="365" w:lineRule="auto"/>
        <w:ind w:firstLineChars="200" w:firstLine="640"/>
        <w:jc w:val="both"/>
        <w:rPr>
          <w:rFonts w:ascii="黑体" w:eastAsia="黑体" w:hAnsi="黑体"/>
          <w:color w:val="000000" w:themeColor="text1"/>
          <w:sz w:val="32"/>
          <w:szCs w:val="32"/>
        </w:rPr>
      </w:pPr>
      <w:bookmarkStart w:id="17" w:name="三、主要任务"/>
      <w:bookmarkStart w:id="18" w:name="_bookmark8"/>
      <w:bookmarkEnd w:id="17"/>
      <w:bookmarkEnd w:id="18"/>
      <w:r>
        <w:rPr>
          <w:rFonts w:ascii="黑体" w:eastAsia="黑体" w:hAnsi="黑体" w:hint="eastAsia"/>
          <w:color w:val="000000" w:themeColor="text1"/>
          <w:sz w:val="32"/>
          <w:szCs w:val="32"/>
        </w:rPr>
        <w:t>三、主要任务</w:t>
      </w:r>
    </w:p>
    <w:p w:rsidR="00321A8A" w:rsidRDefault="009905D3">
      <w:pPr>
        <w:spacing w:line="365" w:lineRule="auto"/>
        <w:ind w:firstLineChars="200" w:firstLine="643"/>
        <w:jc w:val="both"/>
        <w:rPr>
          <w:rFonts w:ascii="楷体" w:eastAsia="楷体" w:hAnsi="楷体"/>
          <w:b/>
          <w:color w:val="000000" w:themeColor="text1"/>
          <w:sz w:val="32"/>
          <w:szCs w:val="32"/>
        </w:rPr>
      </w:pPr>
      <w:bookmarkStart w:id="19" w:name="（一）推进自然灾害防治体系现代化"/>
      <w:bookmarkStart w:id="20" w:name="_bookmark9"/>
      <w:bookmarkEnd w:id="19"/>
      <w:bookmarkEnd w:id="20"/>
      <w:r>
        <w:rPr>
          <w:rFonts w:ascii="楷体" w:eastAsia="楷体" w:hAnsi="楷体"/>
          <w:b/>
          <w:color w:val="000000" w:themeColor="text1"/>
          <w:sz w:val="32"/>
          <w:szCs w:val="32"/>
        </w:rPr>
        <w:t>（一）</w:t>
      </w:r>
      <w:r>
        <w:rPr>
          <w:rFonts w:ascii="楷体" w:eastAsia="楷体" w:hAnsi="楷体" w:hint="eastAsia"/>
          <w:b/>
          <w:color w:val="000000" w:themeColor="text1"/>
          <w:sz w:val="32"/>
          <w:szCs w:val="32"/>
        </w:rPr>
        <w:t>完善防灾减灾救灾管理体系</w:t>
      </w:r>
    </w:p>
    <w:p w:rsidR="00321A8A" w:rsidRDefault="009905D3">
      <w:pPr>
        <w:spacing w:line="365" w:lineRule="auto"/>
        <w:ind w:firstLineChars="200" w:firstLine="643"/>
        <w:jc w:val="both"/>
        <w:rPr>
          <w:b/>
          <w:color w:val="000000" w:themeColor="text1"/>
          <w:sz w:val="32"/>
          <w:szCs w:val="32"/>
        </w:rPr>
      </w:pPr>
      <w:bookmarkStart w:id="21" w:name="_bookmark10"/>
      <w:bookmarkStart w:id="22" w:name="1.深化改革创新，健全防灾减灾救灾管理体制"/>
      <w:bookmarkEnd w:id="21"/>
      <w:bookmarkEnd w:id="22"/>
      <w:r>
        <w:rPr>
          <w:rFonts w:hint="eastAsia"/>
          <w:b/>
          <w:color w:val="000000" w:themeColor="text1"/>
          <w:sz w:val="32"/>
          <w:szCs w:val="32"/>
        </w:rPr>
        <w:t>1.优化防灾减灾救灾体制机制</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坚持分级负责、属地管理为主原则，</w:t>
      </w:r>
      <w:r>
        <w:rPr>
          <w:rFonts w:hint="eastAsia"/>
          <w:color w:val="000000" w:themeColor="text1"/>
          <w:sz w:val="32"/>
          <w:szCs w:val="32"/>
        </w:rPr>
        <w:t>推进自然灾害管理体制机制改革，完善自然灾害管理体制机制</w:t>
      </w:r>
      <w:r>
        <w:rPr>
          <w:color w:val="000000" w:themeColor="text1"/>
          <w:sz w:val="32"/>
          <w:szCs w:val="32"/>
        </w:rPr>
        <w:t>。健全完善综合协调机制，进一步整合防灾减灾救灾相关议事协调机构职能，建立统一权威高效的自然灾害防治综合协调机构，强化部门优势互补、职责分工明确、责任无缝衔接的统分结合管理模式，形成各方齐抓共管、协同配合的防灾减灾救灾格局。健全自然灾害防治会商制度、重大灾害风险防范化解协同机制、军地抢险救灾协调联动机制、灾害事故处置跨区域应急调度机制。</w:t>
      </w:r>
    </w:p>
    <w:p w:rsidR="00321A8A" w:rsidRDefault="009905D3">
      <w:pPr>
        <w:spacing w:line="365" w:lineRule="auto"/>
        <w:ind w:firstLineChars="200" w:firstLine="643"/>
        <w:jc w:val="both"/>
        <w:rPr>
          <w:b/>
          <w:color w:val="000000" w:themeColor="text1"/>
          <w:sz w:val="32"/>
          <w:szCs w:val="32"/>
        </w:rPr>
      </w:pPr>
      <w:bookmarkStart w:id="23" w:name="2.突出综合立法，健全灾害法规规章和预案标准体系"/>
      <w:bookmarkStart w:id="24" w:name="_bookmark11"/>
      <w:bookmarkStart w:id="25" w:name="3.加强协调联动，健全灾情信息共享和舆情应对机制"/>
      <w:bookmarkStart w:id="26" w:name="_bookmark12"/>
      <w:bookmarkEnd w:id="23"/>
      <w:bookmarkEnd w:id="24"/>
      <w:bookmarkEnd w:id="25"/>
      <w:bookmarkEnd w:id="26"/>
      <w:r>
        <w:rPr>
          <w:rFonts w:hint="eastAsia"/>
          <w:b/>
          <w:color w:val="000000" w:themeColor="text1"/>
          <w:sz w:val="32"/>
          <w:szCs w:val="32"/>
        </w:rPr>
        <w:lastRenderedPageBreak/>
        <w:t>2.构建</w:t>
      </w:r>
      <w:r>
        <w:rPr>
          <w:b/>
          <w:color w:val="000000" w:themeColor="text1"/>
          <w:sz w:val="32"/>
          <w:szCs w:val="32"/>
        </w:rPr>
        <w:t>灾情信息管理舆情应对机制</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建立应急、工业和信息化、发改</w:t>
      </w:r>
      <w:r>
        <w:rPr>
          <w:rFonts w:hint="eastAsia"/>
          <w:color w:val="000000" w:themeColor="text1"/>
          <w:sz w:val="32"/>
          <w:szCs w:val="32"/>
        </w:rPr>
        <w:t>、</w:t>
      </w:r>
      <w:r>
        <w:rPr>
          <w:color w:val="000000" w:themeColor="text1"/>
          <w:sz w:val="32"/>
          <w:szCs w:val="32"/>
        </w:rPr>
        <w:t>国资</w:t>
      </w:r>
      <w:r>
        <w:rPr>
          <w:rFonts w:hint="eastAsia"/>
          <w:color w:val="000000" w:themeColor="text1"/>
          <w:sz w:val="32"/>
          <w:szCs w:val="32"/>
        </w:rPr>
        <w:t>、</w:t>
      </w:r>
      <w:r>
        <w:rPr>
          <w:color w:val="000000" w:themeColor="text1"/>
          <w:sz w:val="32"/>
          <w:szCs w:val="32"/>
        </w:rPr>
        <w:t>公安、自然资源、生态环境、住房和城乡建设、城市管理</w:t>
      </w:r>
      <w:r>
        <w:rPr>
          <w:rFonts w:hint="eastAsia"/>
          <w:color w:val="000000" w:themeColor="text1"/>
          <w:sz w:val="32"/>
          <w:szCs w:val="32"/>
        </w:rPr>
        <w:t>、</w:t>
      </w:r>
      <w:r>
        <w:rPr>
          <w:color w:val="000000" w:themeColor="text1"/>
          <w:sz w:val="32"/>
          <w:szCs w:val="32"/>
        </w:rPr>
        <w:t>交通运输、水利、农业农村、统计、气象、林业、铁路、民航等单位的灾害信息互联互通机制，构建统一的灾害综合信息共享服务平台，实现致灾因子、承灾体、救援救灾力量资源等信息及时共享。健全重大灾害应急资源共享及联合处置机制。加强灾害趋势和灾情会商研判，完善灾情统计制度和灾害信息管理系统。进一步壮大灾害信息员队伍，充分发挥志愿消防速报员、“轻骑兵”前突通信小队等作用。健全重特大自然灾害舆情应对机制，加强舆情监测和引导，强化信息公开，拓展信息发布渠道，充分发挥主流媒体作用，扩大受众面和影响力，积极回应社会关切。</w:t>
      </w:r>
    </w:p>
    <w:p w:rsidR="00321A8A" w:rsidRDefault="009905D3">
      <w:pPr>
        <w:spacing w:line="365" w:lineRule="auto"/>
        <w:ind w:firstLineChars="200" w:firstLine="643"/>
        <w:jc w:val="both"/>
        <w:rPr>
          <w:b/>
          <w:color w:val="000000" w:themeColor="text1"/>
          <w:sz w:val="32"/>
          <w:szCs w:val="32"/>
        </w:rPr>
      </w:pPr>
      <w:bookmarkStart w:id="27" w:name="4.整合多方资源，健全社会力量和市场参与机制"/>
      <w:bookmarkStart w:id="28" w:name="_bookmark13"/>
      <w:bookmarkEnd w:id="27"/>
      <w:bookmarkEnd w:id="28"/>
      <w:r>
        <w:rPr>
          <w:rFonts w:hint="eastAsia"/>
          <w:b/>
          <w:color w:val="000000" w:themeColor="text1"/>
          <w:sz w:val="32"/>
          <w:szCs w:val="32"/>
        </w:rPr>
        <w:t>3.完善社会力量和市场参与机制</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制定完善相关政策，完善统筹协调和信息对接平台，支持和引导社会力量参与综合风险调查、隐患排查治理、应急救援、慈善捐赠、生活救助、恢复重建、心理抚慰、科普宣传教育等工作。加快研究和推进政府向社会力量购买服务和先救后补的激励机制，重点扶持组织性强、救援水平高的救援机构和队伍。积极支持防灾减灾产业发展，鼓励企业开展政产学研协同创新和军民融合，促进防灾减灾科技成果产业化。</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创新救灾捐赠管理，健全救灾捐赠需求发布与信息导</w:t>
      </w:r>
      <w:r>
        <w:rPr>
          <w:color w:val="000000" w:themeColor="text1"/>
          <w:sz w:val="32"/>
          <w:szCs w:val="32"/>
        </w:rPr>
        <w:lastRenderedPageBreak/>
        <w:t>向机制，完善救灾捐赠款物使用信息公开、使用效果评估和社会监督机制，提高社会捐赠精准性和规范化水平。推进完善农业保险、森林保险、农房保险、居民住房灾害保险、商业财产保险、自然灾害公众责任险等，提高参保率、降低理赔门槛，充分发挥保险在灾害风险防范、灾害救助等方面的积极作用。</w:t>
      </w:r>
    </w:p>
    <w:p w:rsidR="00321A8A" w:rsidRDefault="009905D3">
      <w:pPr>
        <w:spacing w:line="365" w:lineRule="auto"/>
        <w:ind w:firstLineChars="200" w:firstLine="643"/>
        <w:jc w:val="both"/>
        <w:rPr>
          <w:b/>
          <w:color w:val="000000" w:themeColor="text1"/>
          <w:sz w:val="32"/>
          <w:szCs w:val="32"/>
        </w:rPr>
      </w:pPr>
      <w:bookmarkStart w:id="29" w:name="5.夯实减灾阵地，健全防灾减灾宣传教育长效机制"/>
      <w:bookmarkStart w:id="30" w:name="_bookmark14"/>
      <w:bookmarkEnd w:id="29"/>
      <w:bookmarkEnd w:id="30"/>
      <w:r>
        <w:rPr>
          <w:rFonts w:hint="eastAsia"/>
          <w:b/>
          <w:color w:val="000000" w:themeColor="text1"/>
          <w:sz w:val="32"/>
          <w:szCs w:val="32"/>
        </w:rPr>
        <w:t>4.提升防灾减灾宣传教育长效机制</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加强资源整合和宣传教育阵地建设，推动防灾减灾科普宣传教育进企业、进农村、进社区、进学校、进家庭。继续将防灾减灾知识纳入各级各类学校教育体系，加大教育普及力度。深入开展全国防灾减灾日、国际减灾日等防灾减灾宣传教育活动，创新宣传教育形式，丰富活动内容，提升全民防灾减灾意识。建立涉灾管理部门、新闻媒体和社会组织共同协作的防灾减灾宣传教育长效机制，建立健全新闻发布“一个窗口”对外发布工作机制。针对季节性和区域性自然灾害风险，常态化组织开展疏散逃生和自救互救演练，提高公众灾害应对能力。将防灾减灾救灾、应急管理等作为领导干部培训的重要内容，纳入各级党校、行政学院、干部学院主体班次教学课程重要内容，全面提升各级领导干部灾害风险管理能力。</w:t>
      </w:r>
      <w:bookmarkStart w:id="31" w:name="（二）推进自然灾害防治能力现代化"/>
      <w:bookmarkStart w:id="32" w:name="_bookmark15"/>
      <w:bookmarkEnd w:id="31"/>
      <w:bookmarkEnd w:id="32"/>
    </w:p>
    <w:p w:rsidR="00321A8A" w:rsidRDefault="009905D3">
      <w:pPr>
        <w:spacing w:line="365" w:lineRule="auto"/>
        <w:ind w:firstLineChars="200" w:firstLine="643"/>
        <w:jc w:val="both"/>
        <w:rPr>
          <w:rFonts w:ascii="楷体" w:eastAsia="楷体" w:hAnsi="楷体"/>
          <w:b/>
          <w:color w:val="000000" w:themeColor="text1"/>
          <w:sz w:val="32"/>
          <w:szCs w:val="32"/>
        </w:rPr>
      </w:pPr>
      <w:r>
        <w:rPr>
          <w:rFonts w:ascii="楷体" w:eastAsia="楷体" w:hAnsi="楷体"/>
          <w:b/>
          <w:color w:val="000000" w:themeColor="text1"/>
          <w:sz w:val="32"/>
          <w:szCs w:val="32"/>
        </w:rPr>
        <w:t>（二）提升</w:t>
      </w:r>
      <w:r>
        <w:rPr>
          <w:rFonts w:ascii="楷体" w:eastAsia="楷体" w:hAnsi="楷体" w:hint="eastAsia"/>
          <w:b/>
          <w:color w:val="000000" w:themeColor="text1"/>
          <w:sz w:val="32"/>
          <w:szCs w:val="32"/>
        </w:rPr>
        <w:t>防灾减灾救灾防治能力</w:t>
      </w:r>
    </w:p>
    <w:p w:rsidR="00321A8A" w:rsidRDefault="009905D3">
      <w:pPr>
        <w:spacing w:line="365" w:lineRule="auto"/>
        <w:ind w:firstLineChars="200" w:firstLine="643"/>
        <w:jc w:val="both"/>
        <w:rPr>
          <w:b/>
          <w:color w:val="000000" w:themeColor="text1"/>
          <w:sz w:val="32"/>
          <w:szCs w:val="32"/>
        </w:rPr>
      </w:pPr>
      <w:r>
        <w:rPr>
          <w:rFonts w:hint="eastAsia"/>
          <w:b/>
          <w:color w:val="000000" w:themeColor="text1"/>
          <w:sz w:val="32"/>
          <w:szCs w:val="32"/>
        </w:rPr>
        <w:t>1.加强风险基础信息建设</w:t>
      </w:r>
      <w:r>
        <w:rPr>
          <w:b/>
          <w:color w:val="000000" w:themeColor="text1"/>
          <w:sz w:val="32"/>
          <w:szCs w:val="32"/>
        </w:rPr>
        <w:t>，</w:t>
      </w:r>
      <w:r>
        <w:rPr>
          <w:rFonts w:hint="eastAsia"/>
          <w:b/>
          <w:color w:val="000000" w:themeColor="text1"/>
          <w:sz w:val="32"/>
          <w:szCs w:val="32"/>
        </w:rPr>
        <w:t>完善</w:t>
      </w:r>
      <w:r>
        <w:rPr>
          <w:b/>
          <w:color w:val="000000" w:themeColor="text1"/>
          <w:sz w:val="32"/>
          <w:szCs w:val="32"/>
        </w:rPr>
        <w:t>灾害监测预警</w:t>
      </w:r>
      <w:r>
        <w:rPr>
          <w:rFonts w:hint="eastAsia"/>
          <w:b/>
          <w:color w:val="000000" w:themeColor="text1"/>
          <w:sz w:val="32"/>
          <w:szCs w:val="32"/>
        </w:rPr>
        <w:t>机制</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全面完成全</w:t>
      </w:r>
      <w:r>
        <w:rPr>
          <w:rFonts w:hint="eastAsia"/>
          <w:color w:val="000000" w:themeColor="text1"/>
          <w:sz w:val="32"/>
          <w:szCs w:val="32"/>
        </w:rPr>
        <w:t>市</w:t>
      </w:r>
      <w:r>
        <w:rPr>
          <w:color w:val="000000" w:themeColor="text1"/>
          <w:sz w:val="32"/>
          <w:szCs w:val="32"/>
        </w:rPr>
        <w:t>第一次全国自然灾害综合风险普查，</w:t>
      </w:r>
      <w:r>
        <w:rPr>
          <w:rFonts w:hint="eastAsia"/>
          <w:color w:val="000000" w:themeColor="text1"/>
          <w:sz w:val="32"/>
          <w:szCs w:val="32"/>
        </w:rPr>
        <w:t>按</w:t>
      </w:r>
      <w:r>
        <w:rPr>
          <w:rFonts w:hint="eastAsia"/>
          <w:color w:val="000000" w:themeColor="text1"/>
          <w:sz w:val="32"/>
          <w:szCs w:val="32"/>
        </w:rPr>
        <w:lastRenderedPageBreak/>
        <w:t>照有关技术规范要求，组织开展灾害综合风险评价工作。推进以县为调查单位的全市自然灾害风险隐患与减灾能力普查，摸清全市自然灾害风险隐患底数，查明区域抗灾能力，形成一整套自然灾害综合风险普查与常态业务工作相互衔接、相互促进的工作制度。</w:t>
      </w:r>
      <w:bookmarkStart w:id="33" w:name="_bookmark17"/>
      <w:bookmarkStart w:id="34" w:name="2.狠抓薄弱环节，提升灾害工程防御能力"/>
      <w:bookmarkEnd w:id="33"/>
      <w:bookmarkEnd w:id="34"/>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组织实施自然灾害综合监测预警信息化工程，结合防灾减灾空间信息基础设施和综合风险普查成果应用，加快灾害地面监测站网建设，构建空天地一体化监测体系，持续提升水旱灾害、气象灾害、地质灾害、森林火灾、地震等风险监测预报预警能力。大力推进自然灾害监测预警信息化，建设</w:t>
      </w:r>
      <w:r>
        <w:rPr>
          <w:rFonts w:hint="eastAsia"/>
          <w:color w:val="000000" w:themeColor="text1"/>
          <w:sz w:val="32"/>
          <w:szCs w:val="32"/>
        </w:rPr>
        <w:t>市</w:t>
      </w:r>
      <w:r>
        <w:rPr>
          <w:color w:val="000000" w:themeColor="text1"/>
          <w:sz w:val="32"/>
          <w:szCs w:val="32"/>
        </w:rPr>
        <w:t>级自然灾害综合风险监测预警平台，提高多灾种和灾害链综合监测、风险早期识别和预报预警能力。完善多部门共用、多灾种综合、多手段融合、“市-县-乡-村”</w:t>
      </w:r>
      <w:r>
        <w:rPr>
          <w:rFonts w:hint="eastAsia"/>
          <w:color w:val="000000" w:themeColor="text1"/>
          <w:sz w:val="32"/>
          <w:szCs w:val="32"/>
        </w:rPr>
        <w:t>四</w:t>
      </w:r>
      <w:r>
        <w:rPr>
          <w:color w:val="000000" w:themeColor="text1"/>
          <w:sz w:val="32"/>
          <w:szCs w:val="32"/>
        </w:rPr>
        <w:t>级贯通的突发事件预警信息发布系统，提高预警信息发布时效性和精准度。</w:t>
      </w:r>
    </w:p>
    <w:p w:rsidR="00321A8A" w:rsidRDefault="009905D3">
      <w:pPr>
        <w:spacing w:line="365" w:lineRule="auto"/>
        <w:ind w:firstLineChars="200" w:firstLine="643"/>
        <w:jc w:val="both"/>
        <w:rPr>
          <w:b/>
          <w:color w:val="000000" w:themeColor="text1"/>
          <w:sz w:val="32"/>
          <w:szCs w:val="32"/>
        </w:rPr>
      </w:pPr>
      <w:r>
        <w:rPr>
          <w:rFonts w:hint="eastAsia"/>
          <w:b/>
          <w:color w:val="000000" w:themeColor="text1"/>
          <w:sz w:val="32"/>
          <w:szCs w:val="32"/>
        </w:rPr>
        <w:t>2.加强防灾减灾能力建设，提升灾害工程防御能力</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强化防灾减灾关口前移，加快推进自然灾害风险源头治理，统筹实施自然灾害防治能力建设重点工程。实施重点生态功能区生态修复工程，恢复森林、河湖、湿地等生态系统功能。</w:t>
      </w:r>
      <w:r>
        <w:rPr>
          <w:rFonts w:hint="eastAsia"/>
          <w:color w:val="000000" w:themeColor="text1"/>
          <w:sz w:val="32"/>
          <w:szCs w:val="32"/>
        </w:rPr>
        <w:t>按照抗震设防标准</w:t>
      </w:r>
      <w:r>
        <w:rPr>
          <w:color w:val="000000" w:themeColor="text1"/>
          <w:sz w:val="32"/>
          <w:szCs w:val="32"/>
        </w:rPr>
        <w:t>，提高抗震防灾能力。实施防汛抗旱水利提升工程，完善防洪抗旱工程体系。实施地质灾害综合治理。实施森林防灭火能力提升工程，推进生物防火林带、林火隔离带、林区公路等基础设施建设，</w:t>
      </w:r>
      <w:r>
        <w:rPr>
          <w:color w:val="000000" w:themeColor="text1"/>
          <w:sz w:val="32"/>
          <w:szCs w:val="32"/>
        </w:rPr>
        <w:lastRenderedPageBreak/>
        <w:t>降低森林火险水平，提高防灭火能力。实施应急救援能力建设工程，提升应急救援能力。实施自然灾害防治技术装备现代化工程，加大关键技术攻关力度，提高救援队伍专业化技术装备水平。实施防灾减灾科普宣教基础工程，推动自然灾害防治科普宣传教育基地建设。</w:t>
      </w:r>
    </w:p>
    <w:p w:rsidR="00321A8A" w:rsidRDefault="009905D3">
      <w:pPr>
        <w:spacing w:line="365" w:lineRule="auto"/>
        <w:ind w:firstLineChars="200" w:firstLine="643"/>
        <w:jc w:val="both"/>
        <w:rPr>
          <w:b/>
          <w:color w:val="000000" w:themeColor="text1"/>
          <w:sz w:val="32"/>
          <w:szCs w:val="32"/>
        </w:rPr>
      </w:pPr>
      <w:bookmarkStart w:id="35" w:name="3.打造过硬队伍，提升灾害应急处置能力"/>
      <w:bookmarkStart w:id="36" w:name="_bookmark18"/>
      <w:bookmarkEnd w:id="35"/>
      <w:bookmarkEnd w:id="36"/>
      <w:r>
        <w:rPr>
          <w:rFonts w:hint="eastAsia"/>
          <w:b/>
          <w:color w:val="000000" w:themeColor="text1"/>
          <w:sz w:val="32"/>
          <w:szCs w:val="32"/>
        </w:rPr>
        <w:t>3、加强救援保障体系建设，提升灾害应急处置能力</w:t>
      </w:r>
    </w:p>
    <w:p w:rsidR="00321A8A" w:rsidRDefault="009905D3">
      <w:pPr>
        <w:spacing w:line="365" w:lineRule="auto"/>
        <w:ind w:firstLineChars="200" w:firstLine="640"/>
        <w:jc w:val="both"/>
        <w:rPr>
          <w:color w:val="000000" w:themeColor="text1"/>
          <w:sz w:val="32"/>
          <w:szCs w:val="32"/>
        </w:rPr>
      </w:pPr>
      <w:r>
        <w:rPr>
          <w:rFonts w:hint="eastAsia"/>
          <w:color w:val="000000" w:themeColor="text1"/>
          <w:sz w:val="32"/>
          <w:szCs w:val="32"/>
        </w:rPr>
        <w:t>推进综合消防救援队伍建设，</w:t>
      </w:r>
      <w:r>
        <w:rPr>
          <w:color w:val="000000" w:themeColor="text1"/>
          <w:sz w:val="32"/>
          <w:szCs w:val="32"/>
        </w:rPr>
        <w:t>加强保障体系</w:t>
      </w:r>
      <w:r>
        <w:rPr>
          <w:rFonts w:hint="eastAsia"/>
          <w:color w:val="000000" w:themeColor="text1"/>
          <w:sz w:val="32"/>
          <w:szCs w:val="32"/>
        </w:rPr>
        <w:t>、</w:t>
      </w:r>
      <w:r>
        <w:rPr>
          <w:color w:val="000000" w:themeColor="text1"/>
          <w:sz w:val="32"/>
          <w:szCs w:val="32"/>
        </w:rPr>
        <w:t>健全指挥机制</w:t>
      </w:r>
      <w:r>
        <w:rPr>
          <w:rFonts w:hint="eastAsia"/>
          <w:color w:val="000000" w:themeColor="text1"/>
          <w:sz w:val="32"/>
          <w:szCs w:val="32"/>
        </w:rPr>
        <w:t>、</w:t>
      </w:r>
      <w:r>
        <w:rPr>
          <w:color w:val="000000" w:themeColor="text1"/>
          <w:sz w:val="32"/>
          <w:szCs w:val="32"/>
        </w:rPr>
        <w:t>优化力量布局</w:t>
      </w:r>
      <w:r>
        <w:rPr>
          <w:rFonts w:hint="eastAsia"/>
          <w:color w:val="000000" w:themeColor="text1"/>
          <w:sz w:val="32"/>
          <w:szCs w:val="32"/>
        </w:rPr>
        <w:t>。立足“一队多用、一专多能”，建设综合应急救援队伍，形成“灾种全面覆盖、力量全域辐射、优势互相补充”的综合救援力量体系。</w:t>
      </w:r>
      <w:r>
        <w:rPr>
          <w:color w:val="000000" w:themeColor="text1"/>
          <w:sz w:val="32"/>
          <w:szCs w:val="32"/>
        </w:rPr>
        <w:t>根据区域灾害特点，组建防汛抗旱、地震和地质灾害、工程抢险、电力保障、通信保障、道路抢修、水上搜救等专业应急队伍。配合做好航空应急救援体系建设，加强航空应急救援队伍建设，实现航空应急救援全</w:t>
      </w:r>
      <w:r>
        <w:rPr>
          <w:rFonts w:hint="eastAsia"/>
          <w:color w:val="000000" w:themeColor="text1"/>
          <w:sz w:val="32"/>
          <w:szCs w:val="32"/>
        </w:rPr>
        <w:t>市</w:t>
      </w:r>
      <w:r>
        <w:rPr>
          <w:color w:val="000000" w:themeColor="text1"/>
          <w:sz w:val="32"/>
          <w:szCs w:val="32"/>
        </w:rPr>
        <w:t>覆盖。制定出台社会应急力量发展指导意见，推动社会应急力量发展壮大。</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立足灾害应对，加强应急救援救灾装备能力建设，</w:t>
      </w:r>
      <w:r>
        <w:rPr>
          <w:rFonts w:hint="eastAsia"/>
          <w:color w:val="000000" w:themeColor="text1"/>
          <w:sz w:val="32"/>
          <w:szCs w:val="32"/>
        </w:rPr>
        <w:t>落实</w:t>
      </w:r>
      <w:r>
        <w:rPr>
          <w:color w:val="000000" w:themeColor="text1"/>
          <w:sz w:val="32"/>
          <w:szCs w:val="32"/>
        </w:rPr>
        <w:t>应急救援救灾装备配备标准，提升各级应急救援队伍特别是基层队伍的灾情信息采集与传输能力、搜救能力、后勤保障能力。完善救灾应急响应机制，优化力量资源调配，加强做好转移安置、人员搜救等抢险救援救灾工作。强化军民协同保障，统筹军民应急、应战资源，提升应急应战协同保障能力。</w:t>
      </w:r>
    </w:p>
    <w:p w:rsidR="00321A8A" w:rsidRDefault="009905D3">
      <w:pPr>
        <w:spacing w:line="365" w:lineRule="auto"/>
        <w:ind w:firstLineChars="200" w:firstLine="643"/>
        <w:jc w:val="both"/>
        <w:rPr>
          <w:b/>
          <w:color w:val="000000" w:themeColor="text1"/>
          <w:sz w:val="32"/>
          <w:szCs w:val="32"/>
        </w:rPr>
      </w:pPr>
      <w:bookmarkStart w:id="37" w:name="4.完善物资储备，提升灾害救助保障能力"/>
      <w:bookmarkStart w:id="38" w:name="_bookmark19"/>
      <w:bookmarkEnd w:id="37"/>
      <w:bookmarkEnd w:id="38"/>
      <w:r>
        <w:rPr>
          <w:rFonts w:hint="eastAsia"/>
          <w:b/>
          <w:color w:val="000000" w:themeColor="text1"/>
          <w:sz w:val="32"/>
          <w:szCs w:val="32"/>
        </w:rPr>
        <w:t>4.加强物资储备体系建设，提升灾害救助保障能力</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lastRenderedPageBreak/>
        <w:t>推动健全应急物资</w:t>
      </w:r>
      <w:r>
        <w:rPr>
          <w:rFonts w:hint="eastAsia"/>
          <w:color w:val="000000" w:themeColor="text1"/>
          <w:sz w:val="32"/>
          <w:szCs w:val="32"/>
        </w:rPr>
        <w:t>管理</w:t>
      </w:r>
      <w:r>
        <w:rPr>
          <w:color w:val="000000" w:themeColor="text1"/>
          <w:sz w:val="32"/>
          <w:szCs w:val="32"/>
        </w:rPr>
        <w:t>制度和预案体系,完善应急物资协同保障机制。提升应急物资实物储备能力，优化应急物资储备库布局，加快构建“市-县”</w:t>
      </w:r>
      <w:r>
        <w:rPr>
          <w:rFonts w:hint="eastAsia"/>
          <w:color w:val="000000" w:themeColor="text1"/>
          <w:sz w:val="32"/>
          <w:szCs w:val="32"/>
        </w:rPr>
        <w:t>两</w:t>
      </w:r>
      <w:r>
        <w:rPr>
          <w:color w:val="000000" w:themeColor="text1"/>
          <w:sz w:val="32"/>
          <w:szCs w:val="32"/>
        </w:rPr>
        <w:t>级应急物资储备网络，加强乡镇（街道）应急物资储备能力建设。扩大物资储备品种和规模，确定应急物资储备品种目录。提升协议储备能力，推动协议代储规范化。制定家庭应急物资储备清单，做实家庭储备。提高应急物资产能保障能力，鼓励建设应急物资科技创新平台，支持应急产业科技发展。建立政府、军队、企业、社会组织共同参与的物资调配联动机制。推进各涉灾行业部门物资储备库、配送中心等存储场地的网络化、自动化、信息化、机械化建设，提升应急物资存储效率和智能化监控水平。</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适时调整优化灾害应急救助、过渡期救助、倒损民房恢复重建、水旱灾害和冬春生活救助等政策，健全与经济社会发展水平相适应、与财力状况相匹配的自然灾害救助资金补助标准以及资金、物资保障机制。建立救灾资金快速下拨机制和救灾物资紧急采购机制，稳步提升灾害救助保障能力。</w:t>
      </w:r>
    </w:p>
    <w:p w:rsidR="00321A8A" w:rsidRDefault="009905D3">
      <w:pPr>
        <w:spacing w:line="365" w:lineRule="auto"/>
        <w:ind w:firstLineChars="200" w:firstLine="643"/>
        <w:jc w:val="both"/>
        <w:rPr>
          <w:b/>
          <w:color w:val="000000" w:themeColor="text1"/>
          <w:sz w:val="32"/>
          <w:szCs w:val="32"/>
        </w:rPr>
      </w:pPr>
      <w:bookmarkStart w:id="39" w:name="5.注重人才培养，提升减灾科技支撑能力"/>
      <w:bookmarkStart w:id="40" w:name="_bookmark20"/>
      <w:bookmarkEnd w:id="39"/>
      <w:bookmarkEnd w:id="40"/>
      <w:r>
        <w:rPr>
          <w:rFonts w:hint="eastAsia"/>
          <w:b/>
          <w:color w:val="000000" w:themeColor="text1"/>
          <w:sz w:val="32"/>
          <w:szCs w:val="32"/>
        </w:rPr>
        <w:t>5.加强注重人才队伍培养，提升减灾科技支撑能力</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以技术研发和人才培养为导向，扶持防灾减灾支撑机构发展，加强灾情管理、灾害评估、恢复重建等专业人才队伍建设。加强灾害理论研究、工程技术、救灾应急等方面人才培养。加强市、县</w:t>
      </w:r>
      <w:r>
        <w:rPr>
          <w:rFonts w:hint="eastAsia"/>
          <w:color w:val="000000" w:themeColor="text1"/>
          <w:sz w:val="32"/>
          <w:szCs w:val="32"/>
        </w:rPr>
        <w:t>两</w:t>
      </w:r>
      <w:r>
        <w:rPr>
          <w:color w:val="000000" w:themeColor="text1"/>
          <w:sz w:val="32"/>
          <w:szCs w:val="32"/>
        </w:rPr>
        <w:t>级减灾委员会专家组“智囊团”</w:t>
      </w:r>
      <w:r>
        <w:rPr>
          <w:color w:val="000000" w:themeColor="text1"/>
          <w:sz w:val="32"/>
          <w:szCs w:val="32"/>
        </w:rPr>
        <w:lastRenderedPageBreak/>
        <w:t>建设，完善防灾减灾专家咨询制度，发挥专家决策咨询作用。</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推动防灾减灾科技创新能力建设，推进“5G+防灾减灾”、卫星遥感、人工智能、可视化、大数据等新技术、新成果的应用，提高灾害监测预警、风险识别、灾情评估等业务科技水平。加强部省</w:t>
      </w:r>
      <w:r>
        <w:rPr>
          <w:rFonts w:hint="eastAsia"/>
          <w:color w:val="000000" w:themeColor="text1"/>
          <w:sz w:val="32"/>
          <w:szCs w:val="32"/>
        </w:rPr>
        <w:t>市</w:t>
      </w:r>
      <w:r>
        <w:rPr>
          <w:color w:val="000000" w:themeColor="text1"/>
          <w:sz w:val="32"/>
          <w:szCs w:val="32"/>
        </w:rPr>
        <w:t>业务协同和项目合作，健全防灾减灾产学研协同创新机制，</w:t>
      </w:r>
      <w:r>
        <w:rPr>
          <w:rFonts w:hint="eastAsia"/>
          <w:color w:val="000000" w:themeColor="text1"/>
          <w:sz w:val="32"/>
          <w:szCs w:val="32"/>
        </w:rPr>
        <w:t>推动</w:t>
      </w:r>
      <w:r>
        <w:rPr>
          <w:color w:val="000000" w:themeColor="text1"/>
          <w:sz w:val="32"/>
          <w:szCs w:val="32"/>
        </w:rPr>
        <w:t>自然灾害监测预警、风险识别、损失评估和社会影响评估等成果运用。</w:t>
      </w:r>
    </w:p>
    <w:p w:rsidR="00321A8A" w:rsidRDefault="009905D3">
      <w:pPr>
        <w:spacing w:line="365" w:lineRule="auto"/>
        <w:ind w:firstLineChars="200" w:firstLine="643"/>
        <w:jc w:val="both"/>
        <w:rPr>
          <w:b/>
          <w:color w:val="000000" w:themeColor="text1"/>
          <w:sz w:val="32"/>
          <w:szCs w:val="32"/>
        </w:rPr>
      </w:pPr>
      <w:bookmarkStart w:id="41" w:name="6.筑牢人民防线，提升基层综合减灾能力"/>
      <w:bookmarkStart w:id="42" w:name="_bookmark21"/>
      <w:bookmarkEnd w:id="41"/>
      <w:bookmarkEnd w:id="42"/>
      <w:r>
        <w:rPr>
          <w:rFonts w:hint="eastAsia"/>
          <w:b/>
          <w:color w:val="000000" w:themeColor="text1"/>
          <w:sz w:val="32"/>
          <w:szCs w:val="32"/>
        </w:rPr>
        <w:t>6.加强基层基础工作能力，提升社会综合减灾能力</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实施基层应急能力提升专项行动计划，加强基层应急管理体系和能力建设，开展以有班子、有机制、有预案、有队伍、有物资、有培训演练等为主要内容的乡镇（街道）基层应急管理能力标准化建设。全面建立基层应急管理网格，加强灾害风险网格化管理，建立“第一响应人”制度，发挥网格员哨点作用，支持引导社区居民群众开展风险隐患报告、排查、治理和常态化应急疏散演练，增强防范和第一时间处置灾害事故的能力。加强社区、乡村、林场、企业等基层应急队伍建设，推动信息传递和先期处置依靠基层。充分依托林业、水利、自然资源、民政等部门基层力量资源，加强基层灾害群测群防员队伍建设，鼓励“多员合一”，探索政府通过购买服务、以奖代补等方式给予灾害信息员一定补助，打造一支永不解散的灾害信息员队伍。围绕</w:t>
      </w:r>
      <w:r>
        <w:rPr>
          <w:rFonts w:hint="eastAsia"/>
          <w:color w:val="000000" w:themeColor="text1"/>
          <w:sz w:val="32"/>
          <w:szCs w:val="32"/>
        </w:rPr>
        <w:t>我市</w:t>
      </w:r>
      <w:r>
        <w:rPr>
          <w:color w:val="000000" w:themeColor="text1"/>
          <w:sz w:val="32"/>
          <w:szCs w:val="32"/>
        </w:rPr>
        <w:t>发展战略，提高农村基础设施、生产设施自</w:t>
      </w:r>
      <w:r>
        <w:rPr>
          <w:color w:val="000000" w:themeColor="text1"/>
          <w:sz w:val="32"/>
          <w:szCs w:val="32"/>
        </w:rPr>
        <w:lastRenderedPageBreak/>
        <w:t>然灾害设防水平，建立健全因灾致贫、返贫监测帮扶机制,确保不发生规模性返贫，加强农村应急能力建设。</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继续开展综合减灾示范社区、示范乡镇（街道）和示范县（市、区）创建工作，完善资金投入、动态管理等工作机制，构建以综合减灾示范社区为基础、以综合减灾示范乡镇（街道）为重点、以综合减灾示范县（市、区）为引领的基层减灾组织体系。完善社会动员机制和志愿者服务体系，提升基层公众的防灾减灾意识和自救互救能力。</w:t>
      </w:r>
    </w:p>
    <w:p w:rsidR="00321A8A" w:rsidRDefault="009905D3">
      <w:pPr>
        <w:spacing w:line="365" w:lineRule="auto"/>
        <w:ind w:firstLineChars="200" w:firstLine="640"/>
        <w:jc w:val="both"/>
        <w:rPr>
          <w:rFonts w:ascii="黑体" w:eastAsia="黑体" w:hAnsi="黑体"/>
          <w:color w:val="000000" w:themeColor="text1"/>
          <w:sz w:val="32"/>
          <w:szCs w:val="32"/>
        </w:rPr>
      </w:pPr>
      <w:bookmarkStart w:id="43" w:name="四、重点工程"/>
      <w:bookmarkStart w:id="44" w:name="_bookmark22"/>
      <w:bookmarkEnd w:id="43"/>
      <w:bookmarkEnd w:id="44"/>
      <w:r>
        <w:rPr>
          <w:rFonts w:ascii="黑体" w:eastAsia="黑体" w:hAnsi="黑体" w:hint="eastAsia"/>
          <w:color w:val="000000" w:themeColor="text1"/>
          <w:sz w:val="32"/>
          <w:szCs w:val="32"/>
        </w:rPr>
        <w:t>四、重点工程</w:t>
      </w:r>
      <w:bookmarkStart w:id="45" w:name="（一）灾害风险调查和重点隐患排查工程"/>
      <w:bookmarkStart w:id="46" w:name="_bookmark23"/>
      <w:bookmarkStart w:id="47" w:name="_Toc70259483"/>
      <w:bookmarkEnd w:id="45"/>
      <w:bookmarkEnd w:id="46"/>
    </w:p>
    <w:p w:rsidR="00321A8A" w:rsidRDefault="009905D3">
      <w:pPr>
        <w:spacing w:line="365" w:lineRule="auto"/>
        <w:ind w:firstLineChars="200" w:firstLine="643"/>
        <w:jc w:val="both"/>
        <w:rPr>
          <w:rFonts w:ascii="楷体" w:eastAsia="楷体" w:hAnsi="楷体"/>
          <w:b/>
          <w:color w:val="000000" w:themeColor="text1"/>
          <w:sz w:val="32"/>
          <w:szCs w:val="32"/>
        </w:rPr>
      </w:pPr>
      <w:r>
        <w:rPr>
          <w:rFonts w:ascii="楷体" w:eastAsia="楷体" w:hAnsi="楷体"/>
          <w:b/>
          <w:color w:val="000000" w:themeColor="text1"/>
          <w:sz w:val="32"/>
          <w:szCs w:val="32"/>
        </w:rPr>
        <w:t>（一）</w:t>
      </w:r>
      <w:r>
        <w:rPr>
          <w:rFonts w:ascii="楷体" w:eastAsia="楷体" w:hAnsi="楷体" w:hint="eastAsia"/>
          <w:b/>
          <w:color w:val="000000" w:themeColor="text1"/>
          <w:sz w:val="32"/>
          <w:szCs w:val="32"/>
        </w:rPr>
        <w:t>第一次全国自然灾害综合风险普查</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组织开展全</w:t>
      </w:r>
      <w:r>
        <w:rPr>
          <w:rFonts w:hint="eastAsia"/>
          <w:color w:val="000000" w:themeColor="text1"/>
          <w:sz w:val="32"/>
          <w:szCs w:val="32"/>
        </w:rPr>
        <w:t>市</w:t>
      </w:r>
      <w:r>
        <w:rPr>
          <w:color w:val="000000" w:themeColor="text1"/>
          <w:sz w:val="32"/>
          <w:szCs w:val="32"/>
        </w:rPr>
        <w:t>第一次全国自然灾害综合风险普查，全面调查水旱灾害、气象灾害、地质灾害、森林火灾、地震等风险要素，突出洪水、山体滑坡、森林火险等自然灾害，开展重点隐患调查与评估，摸清全</w:t>
      </w:r>
      <w:r>
        <w:rPr>
          <w:rFonts w:hint="eastAsia"/>
          <w:color w:val="000000" w:themeColor="text1"/>
          <w:sz w:val="32"/>
          <w:szCs w:val="32"/>
        </w:rPr>
        <w:t>市</w:t>
      </w:r>
      <w:r>
        <w:rPr>
          <w:color w:val="000000" w:themeColor="text1"/>
          <w:sz w:val="32"/>
          <w:szCs w:val="32"/>
        </w:rPr>
        <w:t>灾害风险隐患底数，查明区域抗灾能力，客观认识我</w:t>
      </w:r>
      <w:r>
        <w:rPr>
          <w:rFonts w:hint="eastAsia"/>
          <w:color w:val="000000" w:themeColor="text1"/>
          <w:sz w:val="32"/>
          <w:szCs w:val="32"/>
        </w:rPr>
        <w:t>市</w:t>
      </w:r>
      <w:r>
        <w:rPr>
          <w:color w:val="000000" w:themeColor="text1"/>
          <w:sz w:val="32"/>
          <w:szCs w:val="32"/>
        </w:rPr>
        <w:t>自然灾害综合风险水平，</w:t>
      </w:r>
      <w:bookmarkStart w:id="48" w:name="（二）自然灾害综合监测预警信息化工程"/>
      <w:bookmarkStart w:id="49" w:name="_bookmark24"/>
      <w:bookmarkEnd w:id="48"/>
      <w:bookmarkEnd w:id="49"/>
      <w:r>
        <w:rPr>
          <w:rFonts w:hint="eastAsia"/>
          <w:color w:val="000000" w:themeColor="text1"/>
          <w:sz w:val="32"/>
          <w:szCs w:val="32"/>
        </w:rPr>
        <w:t>建立分类型、分区域的全市自然灾害综合风险与减灾能力数据库，形成综合风险区划图和灾害综合防灾区划图。</w:t>
      </w:r>
    </w:p>
    <w:p w:rsidR="00321A8A" w:rsidRDefault="0023240C">
      <w:pPr>
        <w:spacing w:line="365" w:lineRule="auto"/>
        <w:ind w:firstLineChars="200" w:firstLine="643"/>
        <w:jc w:val="both"/>
        <w:rPr>
          <w:rFonts w:ascii="楷体" w:eastAsia="楷体" w:hAnsi="楷体"/>
          <w:b/>
          <w:color w:val="000000" w:themeColor="text1"/>
          <w:sz w:val="32"/>
          <w:szCs w:val="32"/>
        </w:rPr>
      </w:pPr>
      <w:bookmarkStart w:id="50" w:name="（三）城乡应急避难场所建设工程"/>
      <w:bookmarkStart w:id="51" w:name="_bookmark25"/>
      <w:bookmarkEnd w:id="50"/>
      <w:bookmarkEnd w:id="51"/>
      <w:r>
        <w:rPr>
          <w:rFonts w:ascii="楷体" w:eastAsia="楷体" w:hAnsi="楷体"/>
          <w:b/>
          <w:color w:val="000000" w:themeColor="text1"/>
          <w:sz w:val="32"/>
          <w:szCs w:val="32"/>
        </w:rPr>
        <w:t>（二</w:t>
      </w:r>
      <w:r w:rsidR="009905D3">
        <w:rPr>
          <w:rFonts w:ascii="楷体" w:eastAsia="楷体" w:hAnsi="楷体"/>
          <w:b/>
          <w:color w:val="000000" w:themeColor="text1"/>
          <w:sz w:val="32"/>
          <w:szCs w:val="32"/>
        </w:rPr>
        <w:t>）应急避难场所</w:t>
      </w:r>
      <w:r w:rsidR="009905D3">
        <w:rPr>
          <w:rFonts w:ascii="楷体" w:eastAsia="楷体" w:hAnsi="楷体" w:hint="eastAsia"/>
          <w:b/>
          <w:color w:val="000000" w:themeColor="text1"/>
          <w:sz w:val="32"/>
          <w:szCs w:val="32"/>
        </w:rPr>
        <w:t>建设工程</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按照国家应急避难场所建设标准，</w:t>
      </w:r>
      <w:r>
        <w:rPr>
          <w:rFonts w:hint="eastAsia"/>
          <w:color w:val="000000" w:themeColor="text1"/>
          <w:sz w:val="32"/>
          <w:szCs w:val="32"/>
        </w:rPr>
        <w:t>落实</w:t>
      </w:r>
      <w:r>
        <w:rPr>
          <w:color w:val="000000" w:themeColor="text1"/>
          <w:sz w:val="32"/>
          <w:szCs w:val="32"/>
        </w:rPr>
        <w:t>城乡应急避难场所设备配备标准，完善应急避难场所地方标准和管理办法，科学规划城乡应急避难场所建设。积极争取国家</w:t>
      </w:r>
      <w:r>
        <w:rPr>
          <w:rFonts w:hint="eastAsia"/>
          <w:color w:val="000000" w:themeColor="text1"/>
          <w:sz w:val="32"/>
          <w:szCs w:val="32"/>
        </w:rPr>
        <w:t>和省级</w:t>
      </w:r>
      <w:r>
        <w:rPr>
          <w:color w:val="000000" w:themeColor="text1"/>
          <w:sz w:val="32"/>
          <w:szCs w:val="32"/>
        </w:rPr>
        <w:t>支持，在市级建设若干能够覆盖一定范围的综合性应急避难场所。在自然灾害易发多发县（市、区）及乡镇，新</w:t>
      </w:r>
      <w:r>
        <w:rPr>
          <w:color w:val="000000" w:themeColor="text1"/>
          <w:sz w:val="32"/>
          <w:szCs w:val="32"/>
        </w:rPr>
        <w:lastRenderedPageBreak/>
        <w:t>建或改扩建高标准应急避难场所。以综合减灾示范单位创建为抓手，</w:t>
      </w:r>
      <w:r>
        <w:rPr>
          <w:rFonts w:hint="eastAsia"/>
          <w:color w:val="000000" w:themeColor="text1"/>
          <w:sz w:val="32"/>
          <w:szCs w:val="32"/>
        </w:rPr>
        <w:t>充分利用公园、广场、城市绿地、学校、体育场等已有设施改扩建一批应急避难场所，配备相应的设备、物资。</w:t>
      </w:r>
      <w:r>
        <w:rPr>
          <w:color w:val="000000" w:themeColor="text1"/>
          <w:sz w:val="32"/>
          <w:szCs w:val="32"/>
        </w:rPr>
        <w:t>结合自然灾害综合风险普查工作，开展应急避难场所建设情况调查，形成全</w:t>
      </w:r>
      <w:r>
        <w:rPr>
          <w:rFonts w:hint="eastAsia"/>
          <w:color w:val="000000" w:themeColor="text1"/>
          <w:sz w:val="32"/>
          <w:szCs w:val="32"/>
        </w:rPr>
        <w:t>市</w:t>
      </w:r>
      <w:r>
        <w:rPr>
          <w:color w:val="000000" w:themeColor="text1"/>
          <w:sz w:val="32"/>
          <w:szCs w:val="32"/>
        </w:rPr>
        <w:t>应急避难场所数据库。</w:t>
      </w:r>
    </w:p>
    <w:p w:rsidR="00321A8A" w:rsidRDefault="0023240C">
      <w:pPr>
        <w:spacing w:line="365" w:lineRule="auto"/>
        <w:ind w:firstLineChars="200" w:firstLine="643"/>
        <w:jc w:val="both"/>
        <w:rPr>
          <w:rFonts w:ascii="楷体" w:eastAsia="楷体" w:hAnsi="楷体"/>
          <w:b/>
          <w:color w:val="000000" w:themeColor="text1"/>
          <w:sz w:val="32"/>
          <w:szCs w:val="32"/>
        </w:rPr>
      </w:pPr>
      <w:bookmarkStart w:id="52" w:name="（四）基层防灾减灾能力提升工程"/>
      <w:bookmarkStart w:id="53" w:name="_bookmark26"/>
      <w:bookmarkEnd w:id="52"/>
      <w:bookmarkEnd w:id="53"/>
      <w:r>
        <w:rPr>
          <w:rFonts w:ascii="楷体" w:eastAsia="楷体" w:hAnsi="楷体"/>
          <w:b/>
          <w:color w:val="000000" w:themeColor="text1"/>
          <w:sz w:val="32"/>
          <w:szCs w:val="32"/>
        </w:rPr>
        <w:t>（三</w:t>
      </w:r>
      <w:r w:rsidR="009905D3">
        <w:rPr>
          <w:rFonts w:ascii="楷体" w:eastAsia="楷体" w:hAnsi="楷体"/>
          <w:b/>
          <w:color w:val="000000" w:themeColor="text1"/>
          <w:sz w:val="32"/>
          <w:szCs w:val="32"/>
        </w:rPr>
        <w:t>）防灾减灾能力提升工程</w:t>
      </w:r>
    </w:p>
    <w:p w:rsidR="00321A8A" w:rsidRDefault="009905D3">
      <w:pPr>
        <w:spacing w:line="365" w:lineRule="auto"/>
        <w:ind w:firstLineChars="200" w:firstLine="640"/>
        <w:jc w:val="both"/>
        <w:rPr>
          <w:color w:val="000000" w:themeColor="text1"/>
          <w:sz w:val="32"/>
          <w:szCs w:val="32"/>
        </w:rPr>
      </w:pPr>
      <w:r>
        <w:rPr>
          <w:rFonts w:hint="eastAsia"/>
          <w:color w:val="000000" w:themeColor="text1"/>
          <w:sz w:val="32"/>
          <w:szCs w:val="32"/>
        </w:rPr>
        <w:t>持续开展综合减灾示范创建工作，增创全国综合减灾示范社区</w:t>
      </w:r>
      <w:r>
        <w:rPr>
          <w:color w:val="000000" w:themeColor="text1"/>
          <w:sz w:val="32"/>
          <w:szCs w:val="32"/>
        </w:rPr>
        <w:t>8个、省级示范社区20个、示范乡镇（街道）3个</w:t>
      </w:r>
      <w:r>
        <w:rPr>
          <w:rFonts w:hint="eastAsia"/>
          <w:color w:val="000000" w:themeColor="text1"/>
          <w:sz w:val="32"/>
          <w:szCs w:val="32"/>
        </w:rPr>
        <w:t>，</w:t>
      </w:r>
      <w:r>
        <w:rPr>
          <w:color w:val="000000" w:themeColor="text1"/>
          <w:sz w:val="32"/>
          <w:szCs w:val="32"/>
        </w:rPr>
        <w:t>积极推进全国综合减灾示范县（市、区）建设</w:t>
      </w:r>
      <w:r>
        <w:rPr>
          <w:rFonts w:hint="eastAsia"/>
          <w:color w:val="000000" w:themeColor="text1"/>
          <w:sz w:val="32"/>
          <w:szCs w:val="32"/>
        </w:rPr>
        <w:t>。</w:t>
      </w:r>
      <w:r>
        <w:rPr>
          <w:color w:val="000000" w:themeColor="text1"/>
          <w:sz w:val="32"/>
          <w:szCs w:val="32"/>
        </w:rPr>
        <w:t>以示范单位创建为引领，着力提升基层灾害风险隐患排查、预警信息传递、紧急转移避险、先期应急处置等能力。推进农村地区特别是多灾易灾地区应急广播大喇叭系统建设，强化“村村响”防灾减灾救灾实际应用，开展农村应急广播使用人员培训和信息发布演练。结合</w:t>
      </w:r>
      <w:r>
        <w:rPr>
          <w:rFonts w:hint="eastAsia"/>
          <w:color w:val="000000" w:themeColor="text1"/>
          <w:sz w:val="32"/>
          <w:szCs w:val="32"/>
        </w:rPr>
        <w:t>我市</w:t>
      </w:r>
      <w:r>
        <w:rPr>
          <w:color w:val="000000" w:themeColor="text1"/>
          <w:sz w:val="32"/>
          <w:szCs w:val="32"/>
        </w:rPr>
        <w:t>第一次全国自然灾害综合风险普查，推进灾害风险网格化管理。</w:t>
      </w:r>
    </w:p>
    <w:p w:rsidR="0023240C" w:rsidRPr="0023240C" w:rsidRDefault="0023240C" w:rsidP="0023240C">
      <w:pPr>
        <w:spacing w:line="365" w:lineRule="auto"/>
        <w:ind w:firstLineChars="200" w:firstLine="643"/>
        <w:jc w:val="both"/>
        <w:rPr>
          <w:rFonts w:ascii="楷体" w:eastAsia="楷体" w:hAnsi="楷体"/>
          <w:b/>
          <w:color w:val="000000" w:themeColor="text1"/>
          <w:sz w:val="32"/>
          <w:szCs w:val="32"/>
        </w:rPr>
      </w:pPr>
      <w:bookmarkStart w:id="54" w:name="（五）减灾科技支撑能力提升工程"/>
      <w:bookmarkStart w:id="55" w:name="_bookmark27"/>
      <w:bookmarkStart w:id="56" w:name="五、保障措施"/>
      <w:bookmarkStart w:id="57" w:name="_bookmark28"/>
      <w:bookmarkEnd w:id="47"/>
      <w:bookmarkEnd w:id="54"/>
      <w:bookmarkEnd w:id="55"/>
      <w:bookmarkEnd w:id="56"/>
      <w:bookmarkEnd w:id="57"/>
      <w:r w:rsidRPr="0023240C">
        <w:rPr>
          <w:rFonts w:ascii="楷体" w:eastAsia="楷体" w:hAnsi="楷体"/>
          <w:b/>
          <w:color w:val="000000" w:themeColor="text1"/>
          <w:sz w:val="32"/>
          <w:szCs w:val="32"/>
        </w:rPr>
        <w:t>（</w:t>
      </w:r>
      <w:r w:rsidRPr="0023240C">
        <w:rPr>
          <w:rFonts w:ascii="楷体" w:eastAsia="楷体" w:hAnsi="楷体" w:hint="eastAsia"/>
          <w:b/>
          <w:color w:val="000000" w:themeColor="text1"/>
          <w:sz w:val="32"/>
          <w:szCs w:val="32"/>
        </w:rPr>
        <w:t>四</w:t>
      </w:r>
      <w:r w:rsidRPr="0023240C">
        <w:rPr>
          <w:rFonts w:ascii="楷体" w:eastAsia="楷体" w:hAnsi="楷体"/>
          <w:b/>
          <w:color w:val="000000" w:themeColor="text1"/>
          <w:sz w:val="32"/>
          <w:szCs w:val="32"/>
        </w:rPr>
        <w:t>）</w:t>
      </w:r>
      <w:r w:rsidRPr="0023240C">
        <w:rPr>
          <w:rFonts w:ascii="楷体" w:eastAsia="楷体" w:hAnsi="楷体" w:hint="eastAsia"/>
          <w:b/>
          <w:color w:val="000000" w:themeColor="text1"/>
          <w:sz w:val="32"/>
          <w:szCs w:val="32"/>
        </w:rPr>
        <w:t>防灾减灾科普宣教基地项目</w:t>
      </w:r>
    </w:p>
    <w:p w:rsidR="0023240C" w:rsidRPr="0023240C" w:rsidRDefault="0023240C" w:rsidP="0023240C">
      <w:pPr>
        <w:ind w:firstLine="643"/>
        <w:rPr>
          <w:color w:val="000000" w:themeColor="text1"/>
          <w:sz w:val="32"/>
          <w:szCs w:val="32"/>
        </w:rPr>
      </w:pPr>
      <w:r w:rsidRPr="0023240C">
        <w:rPr>
          <w:rFonts w:hint="eastAsia"/>
          <w:color w:val="000000" w:themeColor="text1"/>
          <w:sz w:val="32"/>
          <w:szCs w:val="32"/>
        </w:rPr>
        <w:t>依托综合应急保障基地，推动建设市防灾减灾科普宣传教育基地，增加科普宣传、</w:t>
      </w:r>
      <w:r w:rsidRPr="0023240C">
        <w:rPr>
          <w:color w:val="000000" w:themeColor="text1"/>
          <w:sz w:val="32"/>
          <w:szCs w:val="32"/>
        </w:rPr>
        <w:t>互动体验</w:t>
      </w:r>
      <w:r w:rsidRPr="0023240C">
        <w:rPr>
          <w:rFonts w:hint="eastAsia"/>
          <w:color w:val="000000" w:themeColor="text1"/>
          <w:sz w:val="32"/>
          <w:szCs w:val="32"/>
        </w:rPr>
        <w:t>设备设施，向公众宣传防灾减灾知识，</w:t>
      </w:r>
      <w:r w:rsidRPr="0023240C">
        <w:rPr>
          <w:color w:val="000000" w:themeColor="text1"/>
          <w:sz w:val="32"/>
          <w:szCs w:val="32"/>
        </w:rPr>
        <w:t>提升自救互救技能</w:t>
      </w:r>
      <w:r w:rsidRPr="0023240C">
        <w:rPr>
          <w:rFonts w:hint="eastAsia"/>
          <w:color w:val="000000" w:themeColor="text1"/>
          <w:sz w:val="32"/>
          <w:szCs w:val="32"/>
        </w:rPr>
        <w:t>。</w:t>
      </w:r>
    </w:p>
    <w:p w:rsidR="00321A8A" w:rsidRDefault="009905D3">
      <w:pPr>
        <w:spacing w:line="365" w:lineRule="auto"/>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五、保障措施</w:t>
      </w:r>
      <w:bookmarkStart w:id="58" w:name="（一）强化组织领导"/>
      <w:bookmarkStart w:id="59" w:name="_bookmark29"/>
      <w:bookmarkStart w:id="60" w:name="_Toc70259501"/>
      <w:bookmarkEnd w:id="58"/>
      <w:bookmarkEnd w:id="59"/>
    </w:p>
    <w:p w:rsidR="00321A8A" w:rsidRDefault="009905D3">
      <w:pPr>
        <w:spacing w:line="365" w:lineRule="auto"/>
        <w:ind w:firstLineChars="200" w:firstLine="643"/>
        <w:jc w:val="both"/>
        <w:rPr>
          <w:rFonts w:ascii="楷体" w:eastAsia="楷体" w:hAnsi="楷体"/>
          <w:b/>
          <w:color w:val="000000" w:themeColor="text1"/>
          <w:sz w:val="32"/>
          <w:szCs w:val="32"/>
        </w:rPr>
      </w:pPr>
      <w:bookmarkStart w:id="61" w:name="_Toc70259505"/>
      <w:bookmarkEnd w:id="60"/>
      <w:r>
        <w:rPr>
          <w:rFonts w:ascii="楷体" w:eastAsia="楷体" w:hAnsi="楷体"/>
          <w:b/>
          <w:color w:val="000000" w:themeColor="text1"/>
          <w:sz w:val="32"/>
          <w:szCs w:val="32"/>
        </w:rPr>
        <w:t>（一）</w:t>
      </w:r>
      <w:r>
        <w:rPr>
          <w:rFonts w:ascii="楷体" w:eastAsia="楷体" w:hAnsi="楷体" w:hint="eastAsia"/>
          <w:b/>
          <w:color w:val="000000" w:themeColor="text1"/>
          <w:sz w:val="32"/>
          <w:szCs w:val="32"/>
        </w:rPr>
        <w:t>加强</w:t>
      </w:r>
      <w:r>
        <w:rPr>
          <w:rFonts w:ascii="楷体" w:eastAsia="楷体" w:hAnsi="楷体"/>
          <w:b/>
          <w:color w:val="000000" w:themeColor="text1"/>
          <w:sz w:val="32"/>
          <w:szCs w:val="32"/>
        </w:rPr>
        <w:t>组织领导</w:t>
      </w:r>
    </w:p>
    <w:p w:rsidR="00321A8A" w:rsidRDefault="009905D3">
      <w:pPr>
        <w:spacing w:line="365" w:lineRule="auto"/>
        <w:ind w:firstLineChars="200" w:firstLine="640"/>
        <w:jc w:val="both"/>
        <w:rPr>
          <w:color w:val="000000" w:themeColor="text1"/>
          <w:sz w:val="32"/>
          <w:szCs w:val="32"/>
        </w:rPr>
      </w:pPr>
      <w:r>
        <w:rPr>
          <w:rFonts w:hint="eastAsia"/>
          <w:color w:val="000000" w:themeColor="text1"/>
          <w:sz w:val="32"/>
          <w:szCs w:val="32"/>
        </w:rPr>
        <w:t>市</w:t>
      </w:r>
      <w:r>
        <w:rPr>
          <w:color w:val="000000" w:themeColor="text1"/>
          <w:sz w:val="32"/>
          <w:szCs w:val="32"/>
        </w:rPr>
        <w:t>减灾委员会牵头负责统筹协调本规划实施的各项工作</w:t>
      </w:r>
      <w:r>
        <w:rPr>
          <w:rFonts w:hint="eastAsia"/>
          <w:color w:val="000000" w:themeColor="text1"/>
          <w:sz w:val="32"/>
          <w:szCs w:val="32"/>
        </w:rPr>
        <w:t>；市</w:t>
      </w:r>
      <w:r>
        <w:rPr>
          <w:color w:val="000000" w:themeColor="text1"/>
          <w:sz w:val="32"/>
          <w:szCs w:val="32"/>
        </w:rPr>
        <w:t>减灾委员会办公室和各成员单位要强化对各</w:t>
      </w:r>
      <w:r>
        <w:rPr>
          <w:rFonts w:hint="eastAsia"/>
          <w:color w:val="000000" w:themeColor="text1"/>
          <w:sz w:val="32"/>
          <w:szCs w:val="32"/>
        </w:rPr>
        <w:t>县（市、</w:t>
      </w:r>
      <w:r>
        <w:rPr>
          <w:rFonts w:hint="eastAsia"/>
          <w:color w:val="000000" w:themeColor="text1"/>
          <w:sz w:val="32"/>
          <w:szCs w:val="32"/>
        </w:rPr>
        <w:lastRenderedPageBreak/>
        <w:t>区）</w:t>
      </w:r>
      <w:r>
        <w:rPr>
          <w:color w:val="000000" w:themeColor="text1"/>
          <w:sz w:val="32"/>
          <w:szCs w:val="32"/>
        </w:rPr>
        <w:t>减灾委员会办公室和对应行业部门的组织领导。</w:t>
      </w:r>
      <w:r>
        <w:rPr>
          <w:rFonts w:hint="eastAsia"/>
          <w:color w:val="000000" w:themeColor="text1"/>
          <w:sz w:val="32"/>
          <w:szCs w:val="32"/>
        </w:rPr>
        <w:t>市</w:t>
      </w:r>
      <w:r>
        <w:rPr>
          <w:color w:val="000000" w:themeColor="text1"/>
          <w:sz w:val="32"/>
          <w:szCs w:val="32"/>
        </w:rPr>
        <w:t>级层面要健全组织协调机制和实施保障机制，抓好规划目标、主要任务和重大项目的落实。各</w:t>
      </w:r>
      <w:r>
        <w:rPr>
          <w:rFonts w:hint="eastAsia"/>
          <w:color w:val="000000" w:themeColor="text1"/>
          <w:sz w:val="32"/>
          <w:szCs w:val="32"/>
        </w:rPr>
        <w:t>县（市、区）</w:t>
      </w:r>
      <w:r>
        <w:rPr>
          <w:color w:val="000000" w:themeColor="text1"/>
          <w:sz w:val="32"/>
          <w:szCs w:val="32"/>
        </w:rPr>
        <w:t>、各有关部门要把实施本规划作为防范化解重大安全风险的重要任务，结合本级防灾减灾规划或实施方案，细化任务分工和阶段目标，明确责任主体，加强与年度计划的衔接，确保规划任务有序推进，目标如期实现。</w:t>
      </w:r>
    </w:p>
    <w:p w:rsidR="00321A8A" w:rsidRDefault="009905D3">
      <w:pPr>
        <w:spacing w:line="365" w:lineRule="auto"/>
        <w:ind w:firstLineChars="200" w:firstLine="643"/>
        <w:jc w:val="both"/>
        <w:rPr>
          <w:rFonts w:ascii="楷体" w:eastAsia="楷体" w:hAnsi="楷体"/>
          <w:b/>
          <w:color w:val="000000" w:themeColor="text1"/>
          <w:sz w:val="32"/>
          <w:szCs w:val="32"/>
        </w:rPr>
      </w:pPr>
      <w:bookmarkStart w:id="62" w:name="（二）强化制度保障"/>
      <w:bookmarkStart w:id="63" w:name="_bookmark30"/>
      <w:bookmarkEnd w:id="62"/>
      <w:bookmarkEnd w:id="63"/>
      <w:r>
        <w:rPr>
          <w:rFonts w:ascii="楷体" w:eastAsia="楷体" w:hAnsi="楷体"/>
          <w:b/>
          <w:color w:val="000000" w:themeColor="text1"/>
          <w:sz w:val="32"/>
          <w:szCs w:val="32"/>
        </w:rPr>
        <w:t>（二）完善制度保障</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各级党委政府要加强对规划实施的政策支持，特别是在政策、资金等方面为规划任务实施创造条件。各级减灾委员会办公室要根据新时代综合防灾减灾事业发展需要，做好顶层设计，结合自身实际，制定本级综合防灾减灾规划。各地区、各部门在编制规划时，要积极争取政策支持，加强与规划总体部署的协调和衔接，坚持靶向施策，提出切实可行的制度保障措施，确保规划各项任务目标得以顺利实施。</w:t>
      </w:r>
      <w:bookmarkStart w:id="64" w:name="（三）强化资金支持"/>
      <w:bookmarkStart w:id="65" w:name="_bookmark31"/>
      <w:bookmarkEnd w:id="64"/>
      <w:bookmarkEnd w:id="65"/>
    </w:p>
    <w:p w:rsidR="00321A8A" w:rsidRDefault="009905D3">
      <w:pPr>
        <w:spacing w:line="365" w:lineRule="auto"/>
        <w:ind w:firstLineChars="200" w:firstLine="643"/>
        <w:jc w:val="both"/>
        <w:rPr>
          <w:rFonts w:ascii="楷体" w:eastAsia="楷体" w:hAnsi="楷体"/>
          <w:b/>
          <w:color w:val="000000" w:themeColor="text1"/>
          <w:sz w:val="32"/>
          <w:szCs w:val="32"/>
        </w:rPr>
      </w:pPr>
      <w:r>
        <w:rPr>
          <w:rFonts w:ascii="楷体" w:eastAsia="楷体" w:hAnsi="楷体"/>
          <w:b/>
          <w:color w:val="000000" w:themeColor="text1"/>
          <w:sz w:val="32"/>
          <w:szCs w:val="32"/>
        </w:rPr>
        <w:t>（三）</w:t>
      </w:r>
      <w:r>
        <w:rPr>
          <w:rFonts w:ascii="楷体" w:eastAsia="楷体" w:hAnsi="楷体" w:hint="eastAsia"/>
          <w:b/>
          <w:color w:val="000000" w:themeColor="text1"/>
          <w:sz w:val="32"/>
          <w:szCs w:val="32"/>
        </w:rPr>
        <w:t>加大</w:t>
      </w:r>
      <w:r>
        <w:rPr>
          <w:rFonts w:ascii="楷体" w:eastAsia="楷体" w:hAnsi="楷体"/>
          <w:b/>
          <w:color w:val="000000" w:themeColor="text1"/>
          <w:sz w:val="32"/>
          <w:szCs w:val="32"/>
        </w:rPr>
        <w:t>资金支持</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建立完善政府投入、分级分类负责的防灾减灾救灾经费保障机制，按照事权和支出责任相适应原则，根据财力实际对防灾减灾救灾工作予以必要、合理、适度保障。拓宽筹资渠道，鼓励和动员社会化资金投入，建立健全多元化资金投入机制，切实推动规划相关任务落实。</w:t>
      </w:r>
    </w:p>
    <w:p w:rsidR="00321A8A" w:rsidRDefault="009905D3">
      <w:pPr>
        <w:spacing w:line="365" w:lineRule="auto"/>
        <w:ind w:firstLineChars="200" w:firstLine="643"/>
        <w:jc w:val="both"/>
        <w:rPr>
          <w:rFonts w:ascii="楷体" w:eastAsia="楷体" w:hAnsi="楷体"/>
          <w:b/>
          <w:color w:val="000000" w:themeColor="text1"/>
          <w:sz w:val="32"/>
          <w:szCs w:val="32"/>
        </w:rPr>
      </w:pPr>
      <w:bookmarkStart w:id="66" w:name="（四）强化人才支撑"/>
      <w:bookmarkStart w:id="67" w:name="_bookmark32"/>
      <w:bookmarkEnd w:id="66"/>
      <w:bookmarkEnd w:id="67"/>
      <w:r>
        <w:rPr>
          <w:rFonts w:ascii="楷体" w:eastAsia="楷体" w:hAnsi="楷体"/>
          <w:b/>
          <w:color w:val="000000" w:themeColor="text1"/>
          <w:sz w:val="32"/>
          <w:szCs w:val="32"/>
        </w:rPr>
        <w:t>（四）强化人才支撑</w:t>
      </w:r>
    </w:p>
    <w:p w:rsidR="00321A8A" w:rsidRDefault="009905D3">
      <w:pPr>
        <w:spacing w:line="365" w:lineRule="auto"/>
        <w:ind w:firstLineChars="200" w:firstLine="640"/>
        <w:jc w:val="both"/>
        <w:rPr>
          <w:color w:val="000000" w:themeColor="text1"/>
          <w:sz w:val="32"/>
          <w:szCs w:val="32"/>
        </w:rPr>
      </w:pPr>
      <w:r>
        <w:rPr>
          <w:rFonts w:hint="eastAsia"/>
          <w:color w:val="000000" w:themeColor="text1"/>
          <w:sz w:val="32"/>
          <w:szCs w:val="32"/>
        </w:rPr>
        <w:lastRenderedPageBreak/>
        <w:t>市</w:t>
      </w:r>
      <w:r>
        <w:rPr>
          <w:color w:val="000000" w:themeColor="text1"/>
          <w:sz w:val="32"/>
          <w:szCs w:val="32"/>
        </w:rPr>
        <w:t>减灾委员会各成员单位要深化对重大自然灾害孕育发生机理、发展机理及演化机理的认识，推动防灾减灾科技成果的转化与应用。充分发挥专家的专业知识和技术优势，积极为全市减灾救灾工作提供政策咨询、建议指导和技术服务。鼓励全</w:t>
      </w:r>
      <w:r>
        <w:rPr>
          <w:rFonts w:hint="eastAsia"/>
          <w:color w:val="000000" w:themeColor="text1"/>
          <w:sz w:val="32"/>
          <w:szCs w:val="32"/>
        </w:rPr>
        <w:t>市</w:t>
      </w:r>
      <w:r>
        <w:rPr>
          <w:color w:val="000000" w:themeColor="text1"/>
          <w:sz w:val="32"/>
          <w:szCs w:val="32"/>
        </w:rPr>
        <w:t>灾害管理人员、科技工作者参与防灾减灾科学研究。</w:t>
      </w:r>
    </w:p>
    <w:p w:rsidR="00321A8A" w:rsidRDefault="009905D3">
      <w:pPr>
        <w:spacing w:line="365" w:lineRule="auto"/>
        <w:ind w:firstLineChars="200" w:firstLine="643"/>
        <w:jc w:val="both"/>
        <w:rPr>
          <w:b/>
          <w:color w:val="000000" w:themeColor="text1"/>
          <w:sz w:val="32"/>
          <w:szCs w:val="32"/>
        </w:rPr>
      </w:pPr>
      <w:r>
        <w:rPr>
          <w:b/>
          <w:color w:val="000000" w:themeColor="text1"/>
          <w:sz w:val="32"/>
          <w:szCs w:val="32"/>
        </w:rPr>
        <w:t>（五）定期考核评估</w:t>
      </w:r>
    </w:p>
    <w:p w:rsidR="00321A8A" w:rsidRDefault="009905D3">
      <w:pPr>
        <w:spacing w:line="365" w:lineRule="auto"/>
        <w:ind w:firstLineChars="200" w:firstLine="640"/>
        <w:jc w:val="both"/>
        <w:rPr>
          <w:color w:val="000000" w:themeColor="text1"/>
          <w:sz w:val="32"/>
          <w:szCs w:val="32"/>
        </w:rPr>
      </w:pPr>
      <w:r>
        <w:rPr>
          <w:color w:val="000000" w:themeColor="text1"/>
          <w:sz w:val="32"/>
          <w:szCs w:val="32"/>
        </w:rPr>
        <w:t>市</w:t>
      </w:r>
      <w:r>
        <w:rPr>
          <w:rFonts w:hint="eastAsia"/>
          <w:color w:val="000000" w:themeColor="text1"/>
          <w:sz w:val="32"/>
          <w:szCs w:val="32"/>
        </w:rPr>
        <w:t>减灾</w:t>
      </w:r>
      <w:r>
        <w:rPr>
          <w:color w:val="000000" w:themeColor="text1"/>
          <w:sz w:val="32"/>
          <w:szCs w:val="32"/>
        </w:rPr>
        <w:t>委根据规划要求，加强监督指导，深化责任落实</w:t>
      </w:r>
      <w:r>
        <w:rPr>
          <w:rFonts w:hint="eastAsia"/>
          <w:color w:val="000000" w:themeColor="text1"/>
          <w:sz w:val="32"/>
          <w:szCs w:val="32"/>
        </w:rPr>
        <w:t>，</w:t>
      </w:r>
      <w:r>
        <w:rPr>
          <w:color w:val="000000" w:themeColor="text1"/>
          <w:sz w:val="32"/>
          <w:szCs w:val="32"/>
        </w:rPr>
        <w:t>加强对规划实施进展情况的跟踪分析</w:t>
      </w:r>
      <w:r>
        <w:rPr>
          <w:rFonts w:hint="eastAsia"/>
          <w:color w:val="000000" w:themeColor="text1"/>
          <w:sz w:val="32"/>
          <w:szCs w:val="32"/>
        </w:rPr>
        <w:t>，</w:t>
      </w:r>
      <w:r>
        <w:rPr>
          <w:color w:val="000000" w:themeColor="text1"/>
          <w:sz w:val="32"/>
          <w:szCs w:val="32"/>
        </w:rPr>
        <w:t>对照任务分工与时间节点安排，定期督查各项工作开展落实情况。在2023年和2025年终开展规划实施情况考核评估</w:t>
      </w:r>
      <w:r>
        <w:rPr>
          <w:rFonts w:hint="eastAsia"/>
          <w:color w:val="000000" w:themeColor="text1"/>
          <w:sz w:val="32"/>
          <w:szCs w:val="32"/>
        </w:rPr>
        <w:t>，</w:t>
      </w:r>
      <w:r>
        <w:rPr>
          <w:color w:val="000000" w:themeColor="text1"/>
          <w:sz w:val="32"/>
          <w:szCs w:val="32"/>
        </w:rPr>
        <w:t>考核评估结果向当地政府和上级应急部门报告</w:t>
      </w:r>
      <w:bookmarkEnd w:id="61"/>
      <w:r>
        <w:rPr>
          <w:rFonts w:hint="eastAsia"/>
          <w:color w:val="000000" w:themeColor="text1"/>
          <w:sz w:val="32"/>
          <w:szCs w:val="32"/>
        </w:rPr>
        <w:t>。</w:t>
      </w:r>
    </w:p>
    <w:p w:rsidR="00321A8A" w:rsidRDefault="00321A8A">
      <w:pPr>
        <w:spacing w:line="365" w:lineRule="auto"/>
        <w:rPr>
          <w:color w:val="000000" w:themeColor="text1"/>
          <w:sz w:val="32"/>
          <w:szCs w:val="32"/>
        </w:rPr>
      </w:pPr>
    </w:p>
    <w:sectPr w:rsidR="00321A8A" w:rsidSect="00321A8A">
      <w:pgSz w:w="11910" w:h="16840"/>
      <w:pgMar w:top="1440" w:right="1800" w:bottom="1440" w:left="1800" w:header="0" w:footer="993" w:gutter="0"/>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6AE" w:rsidRDefault="002856AE" w:rsidP="00321A8A">
      <w:r>
        <w:separator/>
      </w:r>
    </w:p>
  </w:endnote>
  <w:endnote w:type="continuationSeparator" w:id="0">
    <w:p w:rsidR="002856AE" w:rsidRDefault="002856AE" w:rsidP="0032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A8A" w:rsidRDefault="0084008D">
    <w:pPr>
      <w:pStyle w:val="a3"/>
      <w:spacing w:before="0" w:line="14" w:lineRule="auto"/>
      <w:ind w:left="0"/>
      <w:jc w:val="left"/>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3684905</wp:posOffset>
              </wp:positionH>
              <wp:positionV relativeFrom="page">
                <wp:posOffset>9921875</wp:posOffset>
              </wp:positionV>
              <wp:extent cx="191770" cy="152400"/>
              <wp:effectExtent l="19050" t="19050" r="1778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A8A" w:rsidRDefault="00321A8A">
                          <w:pPr>
                            <w:spacing w:before="12"/>
                            <w:ind w:left="60"/>
                            <w:rPr>
                              <w:rFonts w:ascii="Times New Roman"/>
                              <w:sz w:val="18"/>
                            </w:rPr>
                          </w:pPr>
                          <w:r>
                            <w:fldChar w:fldCharType="begin"/>
                          </w:r>
                          <w:r w:rsidR="009905D3">
                            <w:rPr>
                              <w:rFonts w:ascii="Times New Roman"/>
                              <w:sz w:val="18"/>
                            </w:rPr>
                            <w:instrText xml:space="preserve"> PAGE </w:instrText>
                          </w:r>
                          <w:r>
                            <w:fldChar w:fldCharType="separate"/>
                          </w:r>
                          <w:r w:rsidR="0084008D">
                            <w:rPr>
                              <w:rFonts w:ascii="Times New Roman"/>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15pt;margin-top:781.25pt;width:15.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Qgqw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" filled="f" stroked="f">
              <v:textbox inset="0,0,0,0">
                <w:txbxContent>
                  <w:p w:rsidR="00321A8A" w:rsidRDefault="00321A8A">
                    <w:pPr>
                      <w:spacing w:before="12"/>
                      <w:ind w:left="60"/>
                      <w:rPr>
                        <w:rFonts w:ascii="Times New Roman"/>
                        <w:sz w:val="18"/>
                      </w:rPr>
                    </w:pPr>
                    <w:r>
                      <w:fldChar w:fldCharType="begin"/>
                    </w:r>
                    <w:r w:rsidR="009905D3">
                      <w:rPr>
                        <w:rFonts w:ascii="Times New Roman"/>
                        <w:sz w:val="18"/>
                      </w:rPr>
                      <w:instrText xml:space="preserve"> PAGE </w:instrText>
                    </w:r>
                    <w:r>
                      <w:fldChar w:fldCharType="separate"/>
                    </w:r>
                    <w:r w:rsidR="0084008D">
                      <w:rPr>
                        <w:rFonts w:ascii="Times New Roman"/>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6AE" w:rsidRDefault="002856AE" w:rsidP="00321A8A">
      <w:r>
        <w:separator/>
      </w:r>
    </w:p>
  </w:footnote>
  <w:footnote w:type="continuationSeparator" w:id="0">
    <w:p w:rsidR="002856AE" w:rsidRDefault="002856AE" w:rsidP="00321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C549B"/>
    <w:multiLevelType w:val="multilevel"/>
    <w:tmpl w:val="0ACC549B"/>
    <w:lvl w:ilvl="0">
      <w:start w:val="1"/>
      <w:numFmt w:val="decimal"/>
      <w:lvlText w:val="%1."/>
      <w:lvlJc w:val="left"/>
      <w:pPr>
        <w:ind w:left="1710" w:hanging="214"/>
      </w:pPr>
      <w:rPr>
        <w:rFonts w:ascii="仿宋" w:eastAsia="仿宋" w:hAnsi="仿宋" w:cs="仿宋" w:hint="default"/>
        <w:b/>
        <w:bCs/>
        <w:spacing w:val="-2"/>
        <w:w w:val="98"/>
        <w:sz w:val="19"/>
        <w:szCs w:val="19"/>
        <w:lang w:val="en-US" w:eastAsia="zh-CN" w:bidi="ar-SA"/>
      </w:rPr>
    </w:lvl>
    <w:lvl w:ilvl="1">
      <w:numFmt w:val="bullet"/>
      <w:lvlText w:val="•"/>
      <w:lvlJc w:val="left"/>
      <w:pPr>
        <w:ind w:left="2448" w:hanging="214"/>
      </w:pPr>
      <w:rPr>
        <w:rFonts w:hint="default"/>
        <w:lang w:val="en-US" w:eastAsia="zh-CN" w:bidi="ar-SA"/>
      </w:rPr>
    </w:lvl>
    <w:lvl w:ilvl="2">
      <w:numFmt w:val="bullet"/>
      <w:lvlText w:val="•"/>
      <w:lvlJc w:val="left"/>
      <w:pPr>
        <w:ind w:left="3177" w:hanging="214"/>
      </w:pPr>
      <w:rPr>
        <w:rFonts w:hint="default"/>
        <w:lang w:val="en-US" w:eastAsia="zh-CN" w:bidi="ar-SA"/>
      </w:rPr>
    </w:lvl>
    <w:lvl w:ilvl="3">
      <w:numFmt w:val="bullet"/>
      <w:lvlText w:val="•"/>
      <w:lvlJc w:val="left"/>
      <w:pPr>
        <w:ind w:left="3905" w:hanging="214"/>
      </w:pPr>
      <w:rPr>
        <w:rFonts w:hint="default"/>
        <w:lang w:val="en-US" w:eastAsia="zh-CN" w:bidi="ar-SA"/>
      </w:rPr>
    </w:lvl>
    <w:lvl w:ilvl="4">
      <w:numFmt w:val="bullet"/>
      <w:lvlText w:val="•"/>
      <w:lvlJc w:val="left"/>
      <w:pPr>
        <w:ind w:left="4634" w:hanging="214"/>
      </w:pPr>
      <w:rPr>
        <w:rFonts w:hint="default"/>
        <w:lang w:val="en-US" w:eastAsia="zh-CN" w:bidi="ar-SA"/>
      </w:rPr>
    </w:lvl>
    <w:lvl w:ilvl="5">
      <w:numFmt w:val="bullet"/>
      <w:lvlText w:val="•"/>
      <w:lvlJc w:val="left"/>
      <w:pPr>
        <w:ind w:left="5363" w:hanging="214"/>
      </w:pPr>
      <w:rPr>
        <w:rFonts w:hint="default"/>
        <w:lang w:val="en-US" w:eastAsia="zh-CN" w:bidi="ar-SA"/>
      </w:rPr>
    </w:lvl>
    <w:lvl w:ilvl="6">
      <w:numFmt w:val="bullet"/>
      <w:lvlText w:val="•"/>
      <w:lvlJc w:val="left"/>
      <w:pPr>
        <w:ind w:left="6091" w:hanging="214"/>
      </w:pPr>
      <w:rPr>
        <w:rFonts w:hint="default"/>
        <w:lang w:val="en-US" w:eastAsia="zh-CN" w:bidi="ar-SA"/>
      </w:rPr>
    </w:lvl>
    <w:lvl w:ilvl="7">
      <w:numFmt w:val="bullet"/>
      <w:lvlText w:val="•"/>
      <w:lvlJc w:val="left"/>
      <w:pPr>
        <w:ind w:left="6820" w:hanging="214"/>
      </w:pPr>
      <w:rPr>
        <w:rFonts w:hint="default"/>
        <w:lang w:val="en-US" w:eastAsia="zh-CN" w:bidi="ar-SA"/>
      </w:rPr>
    </w:lvl>
    <w:lvl w:ilvl="8">
      <w:numFmt w:val="bullet"/>
      <w:lvlText w:val="•"/>
      <w:lvlJc w:val="left"/>
      <w:pPr>
        <w:ind w:left="7548" w:hanging="214"/>
      </w:pPr>
      <w:rPr>
        <w:rFonts w:hint="default"/>
        <w:lang w:val="en-US" w:eastAsia="zh-CN" w:bidi="ar-SA"/>
      </w:rPr>
    </w:lvl>
  </w:abstractNum>
  <w:abstractNum w:abstractNumId="1">
    <w:nsid w:val="52333CB0"/>
    <w:multiLevelType w:val="multilevel"/>
    <w:tmpl w:val="52333CB0"/>
    <w:lvl w:ilvl="0">
      <w:start w:val="1"/>
      <w:numFmt w:val="decimal"/>
      <w:lvlText w:val="%1."/>
      <w:lvlJc w:val="left"/>
      <w:pPr>
        <w:ind w:left="1710" w:hanging="214"/>
      </w:pPr>
      <w:rPr>
        <w:rFonts w:ascii="仿宋" w:eastAsia="仿宋" w:hAnsi="仿宋" w:cs="仿宋" w:hint="default"/>
        <w:b/>
        <w:bCs/>
        <w:spacing w:val="-2"/>
        <w:w w:val="98"/>
        <w:sz w:val="19"/>
        <w:szCs w:val="19"/>
        <w:lang w:val="en-US" w:eastAsia="zh-CN" w:bidi="ar-SA"/>
      </w:rPr>
    </w:lvl>
    <w:lvl w:ilvl="1">
      <w:numFmt w:val="bullet"/>
      <w:lvlText w:val="•"/>
      <w:lvlJc w:val="left"/>
      <w:pPr>
        <w:ind w:left="2448" w:hanging="214"/>
      </w:pPr>
      <w:rPr>
        <w:rFonts w:hint="default"/>
        <w:lang w:val="en-US" w:eastAsia="zh-CN" w:bidi="ar-SA"/>
      </w:rPr>
    </w:lvl>
    <w:lvl w:ilvl="2">
      <w:numFmt w:val="bullet"/>
      <w:lvlText w:val="•"/>
      <w:lvlJc w:val="left"/>
      <w:pPr>
        <w:ind w:left="3177" w:hanging="214"/>
      </w:pPr>
      <w:rPr>
        <w:rFonts w:hint="default"/>
        <w:lang w:val="en-US" w:eastAsia="zh-CN" w:bidi="ar-SA"/>
      </w:rPr>
    </w:lvl>
    <w:lvl w:ilvl="3">
      <w:numFmt w:val="bullet"/>
      <w:lvlText w:val="•"/>
      <w:lvlJc w:val="left"/>
      <w:pPr>
        <w:ind w:left="3905" w:hanging="214"/>
      </w:pPr>
      <w:rPr>
        <w:rFonts w:hint="default"/>
        <w:lang w:val="en-US" w:eastAsia="zh-CN" w:bidi="ar-SA"/>
      </w:rPr>
    </w:lvl>
    <w:lvl w:ilvl="4">
      <w:numFmt w:val="bullet"/>
      <w:lvlText w:val="•"/>
      <w:lvlJc w:val="left"/>
      <w:pPr>
        <w:ind w:left="4634" w:hanging="214"/>
      </w:pPr>
      <w:rPr>
        <w:rFonts w:hint="default"/>
        <w:lang w:val="en-US" w:eastAsia="zh-CN" w:bidi="ar-SA"/>
      </w:rPr>
    </w:lvl>
    <w:lvl w:ilvl="5">
      <w:numFmt w:val="bullet"/>
      <w:lvlText w:val="•"/>
      <w:lvlJc w:val="left"/>
      <w:pPr>
        <w:ind w:left="5363" w:hanging="214"/>
      </w:pPr>
      <w:rPr>
        <w:rFonts w:hint="default"/>
        <w:lang w:val="en-US" w:eastAsia="zh-CN" w:bidi="ar-SA"/>
      </w:rPr>
    </w:lvl>
    <w:lvl w:ilvl="6">
      <w:numFmt w:val="bullet"/>
      <w:lvlText w:val="•"/>
      <w:lvlJc w:val="left"/>
      <w:pPr>
        <w:ind w:left="6091" w:hanging="214"/>
      </w:pPr>
      <w:rPr>
        <w:rFonts w:hint="default"/>
        <w:lang w:val="en-US" w:eastAsia="zh-CN" w:bidi="ar-SA"/>
      </w:rPr>
    </w:lvl>
    <w:lvl w:ilvl="7">
      <w:numFmt w:val="bullet"/>
      <w:lvlText w:val="•"/>
      <w:lvlJc w:val="left"/>
      <w:pPr>
        <w:ind w:left="6820" w:hanging="214"/>
      </w:pPr>
      <w:rPr>
        <w:rFonts w:hint="default"/>
        <w:lang w:val="en-US" w:eastAsia="zh-CN" w:bidi="ar-SA"/>
      </w:rPr>
    </w:lvl>
    <w:lvl w:ilvl="8">
      <w:numFmt w:val="bullet"/>
      <w:lvlText w:val="•"/>
      <w:lvlJc w:val="left"/>
      <w:pPr>
        <w:ind w:left="7548" w:hanging="214"/>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C0"/>
    <w:rsid w:val="0003617C"/>
    <w:rsid w:val="000441EB"/>
    <w:rsid w:val="000B4E49"/>
    <w:rsid w:val="00112424"/>
    <w:rsid w:val="0011579C"/>
    <w:rsid w:val="001434BD"/>
    <w:rsid w:val="00164ABC"/>
    <w:rsid w:val="00184D24"/>
    <w:rsid w:val="00187AD9"/>
    <w:rsid w:val="00190765"/>
    <w:rsid w:val="001B00E2"/>
    <w:rsid w:val="001B53BB"/>
    <w:rsid w:val="001D3A80"/>
    <w:rsid w:val="001E196F"/>
    <w:rsid w:val="001E2E5F"/>
    <w:rsid w:val="001F5FC8"/>
    <w:rsid w:val="0023240C"/>
    <w:rsid w:val="002856AE"/>
    <w:rsid w:val="00287C88"/>
    <w:rsid w:val="00291FDE"/>
    <w:rsid w:val="002B03B8"/>
    <w:rsid w:val="00321A8A"/>
    <w:rsid w:val="00393E66"/>
    <w:rsid w:val="00394EA1"/>
    <w:rsid w:val="003A48EA"/>
    <w:rsid w:val="003E6B1A"/>
    <w:rsid w:val="003F501F"/>
    <w:rsid w:val="0040454A"/>
    <w:rsid w:val="0041416A"/>
    <w:rsid w:val="004330CB"/>
    <w:rsid w:val="004449D6"/>
    <w:rsid w:val="00460BD3"/>
    <w:rsid w:val="00507D54"/>
    <w:rsid w:val="00517BCA"/>
    <w:rsid w:val="0052232E"/>
    <w:rsid w:val="00525FE6"/>
    <w:rsid w:val="005D32CF"/>
    <w:rsid w:val="005D7B97"/>
    <w:rsid w:val="005F6755"/>
    <w:rsid w:val="00627EDF"/>
    <w:rsid w:val="006310DD"/>
    <w:rsid w:val="0065380C"/>
    <w:rsid w:val="00661E4E"/>
    <w:rsid w:val="006647D8"/>
    <w:rsid w:val="006B669E"/>
    <w:rsid w:val="007075C0"/>
    <w:rsid w:val="007323AC"/>
    <w:rsid w:val="007343E7"/>
    <w:rsid w:val="00752DC0"/>
    <w:rsid w:val="00753C93"/>
    <w:rsid w:val="007839D2"/>
    <w:rsid w:val="007F784D"/>
    <w:rsid w:val="00803A47"/>
    <w:rsid w:val="008173EE"/>
    <w:rsid w:val="008229AE"/>
    <w:rsid w:val="00835065"/>
    <w:rsid w:val="0084008D"/>
    <w:rsid w:val="00847C29"/>
    <w:rsid w:val="008651A5"/>
    <w:rsid w:val="00877EC6"/>
    <w:rsid w:val="008D37DD"/>
    <w:rsid w:val="008E2A0B"/>
    <w:rsid w:val="008F31F5"/>
    <w:rsid w:val="009330F2"/>
    <w:rsid w:val="009336A4"/>
    <w:rsid w:val="009572B1"/>
    <w:rsid w:val="00965723"/>
    <w:rsid w:val="00985163"/>
    <w:rsid w:val="009905D3"/>
    <w:rsid w:val="009A5CEF"/>
    <w:rsid w:val="009B64BB"/>
    <w:rsid w:val="009C3CED"/>
    <w:rsid w:val="009E425D"/>
    <w:rsid w:val="009F6539"/>
    <w:rsid w:val="00A86126"/>
    <w:rsid w:val="00AF6651"/>
    <w:rsid w:val="00B21596"/>
    <w:rsid w:val="00B71079"/>
    <w:rsid w:val="00B7411A"/>
    <w:rsid w:val="00B869C0"/>
    <w:rsid w:val="00B934C5"/>
    <w:rsid w:val="00BB7E7A"/>
    <w:rsid w:val="00BC4FF3"/>
    <w:rsid w:val="00BD19A7"/>
    <w:rsid w:val="00BE73FA"/>
    <w:rsid w:val="00C139AB"/>
    <w:rsid w:val="00C15505"/>
    <w:rsid w:val="00C16EAF"/>
    <w:rsid w:val="00C266AD"/>
    <w:rsid w:val="00C50013"/>
    <w:rsid w:val="00C65DE4"/>
    <w:rsid w:val="00C836B1"/>
    <w:rsid w:val="00CC4E2E"/>
    <w:rsid w:val="00D03096"/>
    <w:rsid w:val="00D44823"/>
    <w:rsid w:val="00DA263D"/>
    <w:rsid w:val="00DC1A79"/>
    <w:rsid w:val="00DC232B"/>
    <w:rsid w:val="00DE028C"/>
    <w:rsid w:val="00DE3C77"/>
    <w:rsid w:val="00DE5490"/>
    <w:rsid w:val="00E56075"/>
    <w:rsid w:val="00E621F3"/>
    <w:rsid w:val="00E905ED"/>
    <w:rsid w:val="00E965FF"/>
    <w:rsid w:val="00F178E0"/>
    <w:rsid w:val="00F45D42"/>
    <w:rsid w:val="00F54BFD"/>
    <w:rsid w:val="00F56F05"/>
    <w:rsid w:val="00F625B1"/>
    <w:rsid w:val="00F74389"/>
    <w:rsid w:val="00FC1CC0"/>
    <w:rsid w:val="00FE6838"/>
    <w:rsid w:val="00FE6DFF"/>
    <w:rsid w:val="75DE5DAF"/>
    <w:rsid w:val="7C296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21A8A"/>
    <w:pPr>
      <w:widowControl w:val="0"/>
      <w:autoSpaceDE w:val="0"/>
      <w:autoSpaceDN w:val="0"/>
    </w:pPr>
    <w:rPr>
      <w:rFonts w:ascii="仿宋" w:eastAsia="仿宋" w:hAnsi="仿宋" w:cs="仿宋"/>
      <w:sz w:val="22"/>
      <w:szCs w:val="22"/>
    </w:rPr>
  </w:style>
  <w:style w:type="paragraph" w:styleId="1">
    <w:name w:val="heading 1"/>
    <w:basedOn w:val="a"/>
    <w:next w:val="a"/>
    <w:uiPriority w:val="1"/>
    <w:qFormat/>
    <w:rsid w:val="00321A8A"/>
    <w:pPr>
      <w:spacing w:before="214"/>
      <w:ind w:left="856"/>
      <w:outlineLvl w:val="0"/>
    </w:pPr>
    <w:rPr>
      <w:rFonts w:ascii="楷体" w:eastAsia="楷体" w:hAnsi="楷体" w:cs="楷体"/>
      <w:b/>
      <w:bCs/>
      <w:sz w:val="32"/>
      <w:szCs w:val="32"/>
    </w:rPr>
  </w:style>
  <w:style w:type="paragraph" w:styleId="4">
    <w:name w:val="heading 4"/>
    <w:basedOn w:val="a"/>
    <w:next w:val="a"/>
    <w:link w:val="4Char"/>
    <w:uiPriority w:val="9"/>
    <w:semiHidden/>
    <w:unhideWhenUsed/>
    <w:qFormat/>
    <w:rsid w:val="00321A8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321A8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21A8A"/>
    <w:pPr>
      <w:spacing w:before="214"/>
      <w:ind w:left="217"/>
      <w:jc w:val="both"/>
    </w:pPr>
    <w:rPr>
      <w:sz w:val="32"/>
      <w:szCs w:val="32"/>
    </w:rPr>
  </w:style>
  <w:style w:type="paragraph" w:styleId="3">
    <w:name w:val="toc 3"/>
    <w:basedOn w:val="a"/>
    <w:next w:val="a"/>
    <w:uiPriority w:val="1"/>
    <w:qFormat/>
    <w:rsid w:val="00321A8A"/>
    <w:pPr>
      <w:spacing w:line="340" w:lineRule="exact"/>
      <w:ind w:left="1710" w:hanging="215"/>
    </w:pPr>
    <w:rPr>
      <w:b/>
      <w:bCs/>
      <w:sz w:val="21"/>
      <w:szCs w:val="21"/>
    </w:rPr>
  </w:style>
  <w:style w:type="paragraph" w:styleId="a4">
    <w:name w:val="Balloon Text"/>
    <w:basedOn w:val="a"/>
    <w:link w:val="Char0"/>
    <w:uiPriority w:val="99"/>
    <w:semiHidden/>
    <w:unhideWhenUsed/>
    <w:rsid w:val="00321A8A"/>
    <w:rPr>
      <w:sz w:val="18"/>
      <w:szCs w:val="18"/>
    </w:rPr>
  </w:style>
  <w:style w:type="paragraph" w:styleId="a5">
    <w:name w:val="footer"/>
    <w:basedOn w:val="a"/>
    <w:link w:val="Char1"/>
    <w:uiPriority w:val="99"/>
    <w:unhideWhenUsed/>
    <w:rsid w:val="00321A8A"/>
    <w:pPr>
      <w:tabs>
        <w:tab w:val="center" w:pos="4153"/>
        <w:tab w:val="right" w:pos="8306"/>
      </w:tabs>
      <w:snapToGrid w:val="0"/>
    </w:pPr>
    <w:rPr>
      <w:sz w:val="18"/>
      <w:szCs w:val="18"/>
    </w:rPr>
  </w:style>
  <w:style w:type="paragraph" w:styleId="a6">
    <w:name w:val="header"/>
    <w:basedOn w:val="a"/>
    <w:link w:val="Char2"/>
    <w:uiPriority w:val="99"/>
    <w:unhideWhenUsed/>
    <w:rsid w:val="00321A8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rsid w:val="00321A8A"/>
    <w:pPr>
      <w:spacing w:before="37"/>
      <w:ind w:left="217"/>
    </w:pPr>
    <w:rPr>
      <w:rFonts w:ascii="黑体" w:eastAsia="黑体" w:hAnsi="黑体" w:cs="黑体"/>
      <w:sz w:val="28"/>
      <w:szCs w:val="28"/>
    </w:rPr>
  </w:style>
  <w:style w:type="paragraph" w:styleId="2">
    <w:name w:val="toc 2"/>
    <w:basedOn w:val="a"/>
    <w:next w:val="a"/>
    <w:uiPriority w:val="1"/>
    <w:qFormat/>
    <w:rsid w:val="00321A8A"/>
    <w:pPr>
      <w:spacing w:before="14"/>
      <w:ind w:left="856"/>
    </w:pPr>
    <w:rPr>
      <w:rFonts w:ascii="楷体" w:eastAsia="楷体" w:hAnsi="楷体" w:cs="楷体"/>
      <w:b/>
      <w:bCs/>
      <w:sz w:val="24"/>
      <w:szCs w:val="24"/>
    </w:rPr>
  </w:style>
  <w:style w:type="paragraph" w:styleId="a7">
    <w:name w:val="Title"/>
    <w:basedOn w:val="a"/>
    <w:uiPriority w:val="1"/>
    <w:qFormat/>
    <w:rsid w:val="00321A8A"/>
    <w:pPr>
      <w:spacing w:before="5"/>
      <w:ind w:left="620" w:right="873"/>
      <w:jc w:val="center"/>
    </w:pPr>
    <w:rPr>
      <w:rFonts w:ascii="黑体" w:eastAsia="黑体" w:hAnsi="黑体" w:cs="黑体"/>
      <w:b/>
      <w:bCs/>
      <w:sz w:val="44"/>
      <w:szCs w:val="44"/>
    </w:rPr>
  </w:style>
  <w:style w:type="character" w:styleId="a8">
    <w:name w:val="Strong"/>
    <w:basedOn w:val="a0"/>
    <w:uiPriority w:val="22"/>
    <w:qFormat/>
    <w:rsid w:val="00321A8A"/>
    <w:rPr>
      <w:b/>
      <w:bCs/>
    </w:rPr>
  </w:style>
  <w:style w:type="character" w:styleId="a9">
    <w:name w:val="FollowedHyperlink"/>
    <w:basedOn w:val="a0"/>
    <w:uiPriority w:val="99"/>
    <w:semiHidden/>
    <w:unhideWhenUsed/>
    <w:rsid w:val="00321A8A"/>
    <w:rPr>
      <w:color w:val="800080" w:themeColor="followedHyperlink"/>
      <w:u w:val="single"/>
    </w:rPr>
  </w:style>
  <w:style w:type="character" w:styleId="aa">
    <w:name w:val="Hyperlink"/>
    <w:basedOn w:val="a0"/>
    <w:uiPriority w:val="99"/>
    <w:unhideWhenUsed/>
    <w:rsid w:val="00321A8A"/>
    <w:rPr>
      <w:color w:val="0000FF" w:themeColor="hyperlink"/>
      <w:u w:val="single"/>
    </w:rPr>
  </w:style>
  <w:style w:type="table" w:customStyle="1" w:styleId="TableNormal">
    <w:name w:val="Table Normal"/>
    <w:uiPriority w:val="2"/>
    <w:semiHidden/>
    <w:unhideWhenUsed/>
    <w:qFormat/>
    <w:rsid w:val="00321A8A"/>
    <w:tblPr>
      <w:tblCellMar>
        <w:top w:w="0" w:type="dxa"/>
        <w:left w:w="0" w:type="dxa"/>
        <w:bottom w:w="0" w:type="dxa"/>
        <w:right w:w="0" w:type="dxa"/>
      </w:tblCellMar>
    </w:tblPr>
  </w:style>
  <w:style w:type="paragraph" w:styleId="ab">
    <w:name w:val="List Paragraph"/>
    <w:basedOn w:val="a"/>
    <w:uiPriority w:val="1"/>
    <w:qFormat/>
    <w:rsid w:val="00321A8A"/>
    <w:pPr>
      <w:ind w:left="217" w:firstLine="638"/>
    </w:pPr>
  </w:style>
  <w:style w:type="paragraph" w:customStyle="1" w:styleId="TableParagraph">
    <w:name w:val="Table Paragraph"/>
    <w:basedOn w:val="a"/>
    <w:uiPriority w:val="1"/>
    <w:qFormat/>
    <w:rsid w:val="00321A8A"/>
  </w:style>
  <w:style w:type="character" w:customStyle="1" w:styleId="Char2">
    <w:name w:val="页眉 Char"/>
    <w:basedOn w:val="a0"/>
    <w:link w:val="a6"/>
    <w:uiPriority w:val="99"/>
    <w:rsid w:val="00321A8A"/>
    <w:rPr>
      <w:rFonts w:ascii="仿宋" w:eastAsia="仿宋" w:hAnsi="仿宋" w:cs="仿宋"/>
      <w:sz w:val="18"/>
      <w:szCs w:val="18"/>
      <w:lang w:eastAsia="zh-CN"/>
    </w:rPr>
  </w:style>
  <w:style w:type="character" w:customStyle="1" w:styleId="Char1">
    <w:name w:val="页脚 Char"/>
    <w:basedOn w:val="a0"/>
    <w:link w:val="a5"/>
    <w:uiPriority w:val="99"/>
    <w:rsid w:val="00321A8A"/>
    <w:rPr>
      <w:rFonts w:ascii="仿宋" w:eastAsia="仿宋" w:hAnsi="仿宋" w:cs="仿宋"/>
      <w:sz w:val="18"/>
      <w:szCs w:val="18"/>
      <w:lang w:eastAsia="zh-CN"/>
    </w:rPr>
  </w:style>
  <w:style w:type="character" w:customStyle="1" w:styleId="Char0">
    <w:name w:val="批注框文本 Char"/>
    <w:basedOn w:val="a0"/>
    <w:link w:val="a4"/>
    <w:uiPriority w:val="99"/>
    <w:semiHidden/>
    <w:rsid w:val="00321A8A"/>
    <w:rPr>
      <w:rFonts w:ascii="仿宋" w:eastAsia="仿宋" w:hAnsi="仿宋" w:cs="仿宋"/>
      <w:sz w:val="18"/>
      <w:szCs w:val="18"/>
      <w:lang w:eastAsia="zh-CN"/>
    </w:rPr>
  </w:style>
  <w:style w:type="paragraph" w:customStyle="1" w:styleId="CharCharCharCharCharCharChar">
    <w:name w:val="Char Char Char Char Char Char Char"/>
    <w:basedOn w:val="a"/>
    <w:qFormat/>
    <w:rsid w:val="00321A8A"/>
    <w:pPr>
      <w:widowControl/>
      <w:autoSpaceDE/>
      <w:autoSpaceDN/>
      <w:spacing w:after="160" w:line="240" w:lineRule="exact"/>
    </w:pPr>
    <w:rPr>
      <w:rFonts w:ascii="Verdana" w:eastAsia="仿宋_GB2312" w:hAnsi="Verdana" w:cs="Verdana"/>
      <w:sz w:val="20"/>
      <w:szCs w:val="20"/>
      <w:lang w:eastAsia="en-US"/>
    </w:rPr>
  </w:style>
  <w:style w:type="character" w:customStyle="1" w:styleId="5Char">
    <w:name w:val="标题 5 Char"/>
    <w:basedOn w:val="a0"/>
    <w:link w:val="5"/>
    <w:uiPriority w:val="9"/>
    <w:semiHidden/>
    <w:rsid w:val="00321A8A"/>
    <w:rPr>
      <w:rFonts w:ascii="仿宋" w:eastAsia="仿宋" w:hAnsi="仿宋" w:cs="仿宋"/>
      <w:b/>
      <w:bCs/>
      <w:sz w:val="28"/>
      <w:szCs w:val="28"/>
      <w:lang w:eastAsia="zh-CN"/>
    </w:rPr>
  </w:style>
  <w:style w:type="character" w:customStyle="1" w:styleId="4Char">
    <w:name w:val="标题 4 Char"/>
    <w:basedOn w:val="a0"/>
    <w:link w:val="4"/>
    <w:uiPriority w:val="9"/>
    <w:semiHidden/>
    <w:rsid w:val="00321A8A"/>
    <w:rPr>
      <w:rFonts w:asciiTheme="majorHAnsi" w:eastAsiaTheme="majorEastAsia" w:hAnsiTheme="majorHAnsi" w:cstheme="majorBidi"/>
      <w:b/>
      <w:bCs/>
      <w:sz w:val="28"/>
      <w:szCs w:val="28"/>
      <w:lang w:eastAsia="zh-CN"/>
    </w:rPr>
  </w:style>
  <w:style w:type="character" w:customStyle="1" w:styleId="Char">
    <w:name w:val="正文文本 Char"/>
    <w:basedOn w:val="a0"/>
    <w:link w:val="a3"/>
    <w:uiPriority w:val="1"/>
    <w:rsid w:val="00321A8A"/>
    <w:rPr>
      <w:rFonts w:ascii="仿宋" w:eastAsia="仿宋" w:hAnsi="仿宋" w:cs="仿宋"/>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21A8A"/>
    <w:pPr>
      <w:widowControl w:val="0"/>
      <w:autoSpaceDE w:val="0"/>
      <w:autoSpaceDN w:val="0"/>
    </w:pPr>
    <w:rPr>
      <w:rFonts w:ascii="仿宋" w:eastAsia="仿宋" w:hAnsi="仿宋" w:cs="仿宋"/>
      <w:sz w:val="22"/>
      <w:szCs w:val="22"/>
    </w:rPr>
  </w:style>
  <w:style w:type="paragraph" w:styleId="1">
    <w:name w:val="heading 1"/>
    <w:basedOn w:val="a"/>
    <w:next w:val="a"/>
    <w:uiPriority w:val="1"/>
    <w:qFormat/>
    <w:rsid w:val="00321A8A"/>
    <w:pPr>
      <w:spacing w:before="214"/>
      <w:ind w:left="856"/>
      <w:outlineLvl w:val="0"/>
    </w:pPr>
    <w:rPr>
      <w:rFonts w:ascii="楷体" w:eastAsia="楷体" w:hAnsi="楷体" w:cs="楷体"/>
      <w:b/>
      <w:bCs/>
      <w:sz w:val="32"/>
      <w:szCs w:val="32"/>
    </w:rPr>
  </w:style>
  <w:style w:type="paragraph" w:styleId="4">
    <w:name w:val="heading 4"/>
    <w:basedOn w:val="a"/>
    <w:next w:val="a"/>
    <w:link w:val="4Char"/>
    <w:uiPriority w:val="9"/>
    <w:semiHidden/>
    <w:unhideWhenUsed/>
    <w:qFormat/>
    <w:rsid w:val="00321A8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321A8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21A8A"/>
    <w:pPr>
      <w:spacing w:before="214"/>
      <w:ind w:left="217"/>
      <w:jc w:val="both"/>
    </w:pPr>
    <w:rPr>
      <w:sz w:val="32"/>
      <w:szCs w:val="32"/>
    </w:rPr>
  </w:style>
  <w:style w:type="paragraph" w:styleId="3">
    <w:name w:val="toc 3"/>
    <w:basedOn w:val="a"/>
    <w:next w:val="a"/>
    <w:uiPriority w:val="1"/>
    <w:qFormat/>
    <w:rsid w:val="00321A8A"/>
    <w:pPr>
      <w:spacing w:line="340" w:lineRule="exact"/>
      <w:ind w:left="1710" w:hanging="215"/>
    </w:pPr>
    <w:rPr>
      <w:b/>
      <w:bCs/>
      <w:sz w:val="21"/>
      <w:szCs w:val="21"/>
    </w:rPr>
  </w:style>
  <w:style w:type="paragraph" w:styleId="a4">
    <w:name w:val="Balloon Text"/>
    <w:basedOn w:val="a"/>
    <w:link w:val="Char0"/>
    <w:uiPriority w:val="99"/>
    <w:semiHidden/>
    <w:unhideWhenUsed/>
    <w:rsid w:val="00321A8A"/>
    <w:rPr>
      <w:sz w:val="18"/>
      <w:szCs w:val="18"/>
    </w:rPr>
  </w:style>
  <w:style w:type="paragraph" w:styleId="a5">
    <w:name w:val="footer"/>
    <w:basedOn w:val="a"/>
    <w:link w:val="Char1"/>
    <w:uiPriority w:val="99"/>
    <w:unhideWhenUsed/>
    <w:rsid w:val="00321A8A"/>
    <w:pPr>
      <w:tabs>
        <w:tab w:val="center" w:pos="4153"/>
        <w:tab w:val="right" w:pos="8306"/>
      </w:tabs>
      <w:snapToGrid w:val="0"/>
    </w:pPr>
    <w:rPr>
      <w:sz w:val="18"/>
      <w:szCs w:val="18"/>
    </w:rPr>
  </w:style>
  <w:style w:type="paragraph" w:styleId="a6">
    <w:name w:val="header"/>
    <w:basedOn w:val="a"/>
    <w:link w:val="Char2"/>
    <w:uiPriority w:val="99"/>
    <w:unhideWhenUsed/>
    <w:rsid w:val="00321A8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rsid w:val="00321A8A"/>
    <w:pPr>
      <w:spacing w:before="37"/>
      <w:ind w:left="217"/>
    </w:pPr>
    <w:rPr>
      <w:rFonts w:ascii="黑体" w:eastAsia="黑体" w:hAnsi="黑体" w:cs="黑体"/>
      <w:sz w:val="28"/>
      <w:szCs w:val="28"/>
    </w:rPr>
  </w:style>
  <w:style w:type="paragraph" w:styleId="2">
    <w:name w:val="toc 2"/>
    <w:basedOn w:val="a"/>
    <w:next w:val="a"/>
    <w:uiPriority w:val="1"/>
    <w:qFormat/>
    <w:rsid w:val="00321A8A"/>
    <w:pPr>
      <w:spacing w:before="14"/>
      <w:ind w:left="856"/>
    </w:pPr>
    <w:rPr>
      <w:rFonts w:ascii="楷体" w:eastAsia="楷体" w:hAnsi="楷体" w:cs="楷体"/>
      <w:b/>
      <w:bCs/>
      <w:sz w:val="24"/>
      <w:szCs w:val="24"/>
    </w:rPr>
  </w:style>
  <w:style w:type="paragraph" w:styleId="a7">
    <w:name w:val="Title"/>
    <w:basedOn w:val="a"/>
    <w:uiPriority w:val="1"/>
    <w:qFormat/>
    <w:rsid w:val="00321A8A"/>
    <w:pPr>
      <w:spacing w:before="5"/>
      <w:ind w:left="620" w:right="873"/>
      <w:jc w:val="center"/>
    </w:pPr>
    <w:rPr>
      <w:rFonts w:ascii="黑体" w:eastAsia="黑体" w:hAnsi="黑体" w:cs="黑体"/>
      <w:b/>
      <w:bCs/>
      <w:sz w:val="44"/>
      <w:szCs w:val="44"/>
    </w:rPr>
  </w:style>
  <w:style w:type="character" w:styleId="a8">
    <w:name w:val="Strong"/>
    <w:basedOn w:val="a0"/>
    <w:uiPriority w:val="22"/>
    <w:qFormat/>
    <w:rsid w:val="00321A8A"/>
    <w:rPr>
      <w:b/>
      <w:bCs/>
    </w:rPr>
  </w:style>
  <w:style w:type="character" w:styleId="a9">
    <w:name w:val="FollowedHyperlink"/>
    <w:basedOn w:val="a0"/>
    <w:uiPriority w:val="99"/>
    <w:semiHidden/>
    <w:unhideWhenUsed/>
    <w:rsid w:val="00321A8A"/>
    <w:rPr>
      <w:color w:val="800080" w:themeColor="followedHyperlink"/>
      <w:u w:val="single"/>
    </w:rPr>
  </w:style>
  <w:style w:type="character" w:styleId="aa">
    <w:name w:val="Hyperlink"/>
    <w:basedOn w:val="a0"/>
    <w:uiPriority w:val="99"/>
    <w:unhideWhenUsed/>
    <w:rsid w:val="00321A8A"/>
    <w:rPr>
      <w:color w:val="0000FF" w:themeColor="hyperlink"/>
      <w:u w:val="single"/>
    </w:rPr>
  </w:style>
  <w:style w:type="table" w:customStyle="1" w:styleId="TableNormal">
    <w:name w:val="Table Normal"/>
    <w:uiPriority w:val="2"/>
    <w:semiHidden/>
    <w:unhideWhenUsed/>
    <w:qFormat/>
    <w:rsid w:val="00321A8A"/>
    <w:tblPr>
      <w:tblCellMar>
        <w:top w:w="0" w:type="dxa"/>
        <w:left w:w="0" w:type="dxa"/>
        <w:bottom w:w="0" w:type="dxa"/>
        <w:right w:w="0" w:type="dxa"/>
      </w:tblCellMar>
    </w:tblPr>
  </w:style>
  <w:style w:type="paragraph" w:styleId="ab">
    <w:name w:val="List Paragraph"/>
    <w:basedOn w:val="a"/>
    <w:uiPriority w:val="1"/>
    <w:qFormat/>
    <w:rsid w:val="00321A8A"/>
    <w:pPr>
      <w:ind w:left="217" w:firstLine="638"/>
    </w:pPr>
  </w:style>
  <w:style w:type="paragraph" w:customStyle="1" w:styleId="TableParagraph">
    <w:name w:val="Table Paragraph"/>
    <w:basedOn w:val="a"/>
    <w:uiPriority w:val="1"/>
    <w:qFormat/>
    <w:rsid w:val="00321A8A"/>
  </w:style>
  <w:style w:type="character" w:customStyle="1" w:styleId="Char2">
    <w:name w:val="页眉 Char"/>
    <w:basedOn w:val="a0"/>
    <w:link w:val="a6"/>
    <w:uiPriority w:val="99"/>
    <w:rsid w:val="00321A8A"/>
    <w:rPr>
      <w:rFonts w:ascii="仿宋" w:eastAsia="仿宋" w:hAnsi="仿宋" w:cs="仿宋"/>
      <w:sz w:val="18"/>
      <w:szCs w:val="18"/>
      <w:lang w:eastAsia="zh-CN"/>
    </w:rPr>
  </w:style>
  <w:style w:type="character" w:customStyle="1" w:styleId="Char1">
    <w:name w:val="页脚 Char"/>
    <w:basedOn w:val="a0"/>
    <w:link w:val="a5"/>
    <w:uiPriority w:val="99"/>
    <w:rsid w:val="00321A8A"/>
    <w:rPr>
      <w:rFonts w:ascii="仿宋" w:eastAsia="仿宋" w:hAnsi="仿宋" w:cs="仿宋"/>
      <w:sz w:val="18"/>
      <w:szCs w:val="18"/>
      <w:lang w:eastAsia="zh-CN"/>
    </w:rPr>
  </w:style>
  <w:style w:type="character" w:customStyle="1" w:styleId="Char0">
    <w:name w:val="批注框文本 Char"/>
    <w:basedOn w:val="a0"/>
    <w:link w:val="a4"/>
    <w:uiPriority w:val="99"/>
    <w:semiHidden/>
    <w:rsid w:val="00321A8A"/>
    <w:rPr>
      <w:rFonts w:ascii="仿宋" w:eastAsia="仿宋" w:hAnsi="仿宋" w:cs="仿宋"/>
      <w:sz w:val="18"/>
      <w:szCs w:val="18"/>
      <w:lang w:eastAsia="zh-CN"/>
    </w:rPr>
  </w:style>
  <w:style w:type="paragraph" w:customStyle="1" w:styleId="CharCharCharCharCharCharChar">
    <w:name w:val="Char Char Char Char Char Char Char"/>
    <w:basedOn w:val="a"/>
    <w:qFormat/>
    <w:rsid w:val="00321A8A"/>
    <w:pPr>
      <w:widowControl/>
      <w:autoSpaceDE/>
      <w:autoSpaceDN/>
      <w:spacing w:after="160" w:line="240" w:lineRule="exact"/>
    </w:pPr>
    <w:rPr>
      <w:rFonts w:ascii="Verdana" w:eastAsia="仿宋_GB2312" w:hAnsi="Verdana" w:cs="Verdana"/>
      <w:sz w:val="20"/>
      <w:szCs w:val="20"/>
      <w:lang w:eastAsia="en-US"/>
    </w:rPr>
  </w:style>
  <w:style w:type="character" w:customStyle="1" w:styleId="5Char">
    <w:name w:val="标题 5 Char"/>
    <w:basedOn w:val="a0"/>
    <w:link w:val="5"/>
    <w:uiPriority w:val="9"/>
    <w:semiHidden/>
    <w:rsid w:val="00321A8A"/>
    <w:rPr>
      <w:rFonts w:ascii="仿宋" w:eastAsia="仿宋" w:hAnsi="仿宋" w:cs="仿宋"/>
      <w:b/>
      <w:bCs/>
      <w:sz w:val="28"/>
      <w:szCs w:val="28"/>
      <w:lang w:eastAsia="zh-CN"/>
    </w:rPr>
  </w:style>
  <w:style w:type="character" w:customStyle="1" w:styleId="4Char">
    <w:name w:val="标题 4 Char"/>
    <w:basedOn w:val="a0"/>
    <w:link w:val="4"/>
    <w:uiPriority w:val="9"/>
    <w:semiHidden/>
    <w:rsid w:val="00321A8A"/>
    <w:rPr>
      <w:rFonts w:asciiTheme="majorHAnsi" w:eastAsiaTheme="majorEastAsia" w:hAnsiTheme="majorHAnsi" w:cstheme="majorBidi"/>
      <w:b/>
      <w:bCs/>
      <w:sz w:val="28"/>
      <w:szCs w:val="28"/>
      <w:lang w:eastAsia="zh-CN"/>
    </w:rPr>
  </w:style>
  <w:style w:type="character" w:customStyle="1" w:styleId="Char">
    <w:name w:val="正文文本 Char"/>
    <w:basedOn w:val="a0"/>
    <w:link w:val="a3"/>
    <w:uiPriority w:val="1"/>
    <w:rsid w:val="00321A8A"/>
    <w:rPr>
      <w:rFonts w:ascii="仿宋" w:eastAsia="仿宋" w:hAnsi="仿宋" w:cs="仿宋"/>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24026B-D92F-4A37-A081-EC6BE7C1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1842</Words>
  <Characters>10502</Characters>
  <Application>Microsoft Office Word</Application>
  <DocSecurity>0</DocSecurity>
  <Lines>87</Lines>
  <Paragraphs>24</Paragraphs>
  <ScaleCrop>false</ScaleCrop>
  <Company/>
  <LinksUpToDate>false</LinksUpToDate>
  <CharactersWithSpaces>12320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关于对参加“江西省2012年6月部分新职业</dc:title>
  <dc:creator>超级管理员</dc:creator>
  <cp:lastModifiedBy>危化科</cp:lastModifiedBy>
  <cp:revision>2</cp:revision>
  <cp:lastPrinted>2021-10-20T07:41:00Z</cp:lastPrinted>
  <dcterms:created xsi:type="dcterms:W3CDTF">2021-11-03T08:06:00Z</dcterms:created>
  <dcterms:modified xsi:type="dcterms:W3CDTF">2021-11-03T08:06:00Z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WPS 文字</vt:lpwstr>
  </property>
  <property fmtid="{D5CDD505-2E9C-101B-9397-08002B2CF9AE}" pid="4" name="LastSaved">
    <vt:filetime>2021-09-02T00:00:00Z</vt:filetime>
  </property>
  <property fmtid="{D5CDD505-2E9C-101B-9397-08002B2CF9AE}" pid="5" name="KSOProductBuildVer">
    <vt:lpwstr>2052-11.1.0.10938</vt:lpwstr>
  </property>
  <property fmtid="{D5CDD505-2E9C-101B-9397-08002B2CF9AE}" pid="6" name="ICV">
    <vt:lpwstr>5B01092468C04536AB4626664E43235C</vt:lpwstr>
  </property>
</Properties>
</file>